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1E" w:rsidRDefault="0005611E" w:rsidP="00082EF5">
      <w:pPr>
        <w:spacing w:line="400" w:lineRule="exact"/>
        <w:ind w:firstLine="567"/>
        <w:jc w:val="center"/>
        <w:rPr>
          <w:rFonts w:ascii="Times New Roman" w:eastAsia="Times New Roman" w:hAnsi="Times New Roman"/>
          <w:b/>
          <w:sz w:val="28"/>
          <w:lang w:val="en-US"/>
        </w:rPr>
      </w:pPr>
      <w:r w:rsidRPr="00DF18A1">
        <w:rPr>
          <w:rFonts w:ascii="Times New Roman" w:eastAsia="Times New Roman" w:hAnsi="Times New Roman"/>
          <w:b/>
          <w:sz w:val="28"/>
          <w:lang w:val="en-US"/>
        </w:rPr>
        <w:t xml:space="preserve">On the approval of the Rules for awarding </w:t>
      </w:r>
    </w:p>
    <w:p w:rsidR="0005611E" w:rsidRDefault="0005611E" w:rsidP="00082EF5">
      <w:pPr>
        <w:spacing w:line="400" w:lineRule="exact"/>
        <w:ind w:firstLine="567"/>
        <w:jc w:val="center"/>
        <w:rPr>
          <w:rFonts w:ascii="Times New Roman" w:eastAsia="Times New Roman" w:hAnsi="Times New Roman"/>
          <w:b/>
          <w:sz w:val="28"/>
          <w:lang w:val="en-US"/>
        </w:rPr>
      </w:pPr>
      <w:r w:rsidRPr="00DF18A1">
        <w:rPr>
          <w:rFonts w:ascii="Times New Roman" w:eastAsia="Times New Roman" w:hAnsi="Times New Roman"/>
          <w:b/>
          <w:sz w:val="28"/>
          <w:lang w:val="en-US"/>
        </w:rPr>
        <w:t xml:space="preserve">the international prize </w:t>
      </w:r>
    </w:p>
    <w:p w:rsidR="0005611E" w:rsidRPr="002418C0" w:rsidRDefault="002418C0" w:rsidP="00082EF5">
      <w:pPr>
        <w:spacing w:line="400" w:lineRule="exact"/>
        <w:ind w:firstLine="567"/>
        <w:jc w:val="center"/>
        <w:rPr>
          <w:rFonts w:ascii="Times New Roman" w:eastAsia="Times New Roman" w:hAnsi="Times New Roman"/>
          <w:b/>
          <w:sz w:val="28"/>
        </w:rPr>
      </w:pPr>
      <w:r w:rsidRPr="002418C0">
        <w:rPr>
          <w:rFonts w:ascii="Times New Roman" w:eastAsia="Times New Roman" w:hAnsi="Times New Roman"/>
          <w:b/>
          <w:sz w:val="28"/>
          <w:lang w:val="en-US"/>
        </w:rPr>
        <w:t>«</w:t>
      </w:r>
      <w:r w:rsidR="0005611E" w:rsidRPr="00DF18A1">
        <w:rPr>
          <w:rFonts w:ascii="Times New Roman" w:eastAsia="Times New Roman" w:hAnsi="Times New Roman"/>
          <w:b/>
          <w:sz w:val="28"/>
          <w:lang w:val="en-US"/>
        </w:rPr>
        <w:t>Volunteer of the Year</w:t>
      </w:r>
      <w:r>
        <w:rPr>
          <w:rFonts w:ascii="Times New Roman" w:eastAsia="Times New Roman" w:hAnsi="Times New Roman"/>
          <w:b/>
          <w:sz w:val="28"/>
        </w:rPr>
        <w:t>»</w:t>
      </w:r>
    </w:p>
    <w:p w:rsidR="00A4223B" w:rsidRPr="0005611E" w:rsidRDefault="00A4223B" w:rsidP="00082EF5">
      <w:pPr>
        <w:pStyle w:val="a4"/>
        <w:ind w:firstLine="567"/>
        <w:rPr>
          <w:rFonts w:ascii="Times New Roman" w:hAnsi="Times New Roman" w:cs="Times New Roman"/>
          <w:sz w:val="24"/>
          <w:szCs w:val="24"/>
          <w:lang w:val="en-US"/>
        </w:rPr>
      </w:pPr>
    </w:p>
    <w:p w:rsidR="0005611E" w:rsidRPr="00AD3FAB" w:rsidRDefault="00AD3FAB" w:rsidP="00082EF5">
      <w:pPr>
        <w:pStyle w:val="a4"/>
        <w:ind w:firstLine="567"/>
        <w:rPr>
          <w:rFonts w:ascii="Times New Roman" w:hAnsi="Times New Roman" w:cs="Times New Roman"/>
          <w:sz w:val="24"/>
          <w:szCs w:val="24"/>
          <w:lang w:val="en-US"/>
        </w:rPr>
      </w:pPr>
      <w:r>
        <w:rPr>
          <w:rFonts w:ascii="Times New Roman" w:hAnsi="Times New Roman" w:cs="Times New Roman"/>
          <w:sz w:val="24"/>
          <w:szCs w:val="24"/>
          <w:lang w:val="en-US"/>
        </w:rPr>
        <w:t>In</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accordance</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paragraph</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one</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hundred</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two</w:t>
      </w:r>
      <w:r w:rsidRPr="00AD3FAB">
        <w:rPr>
          <w:rFonts w:ascii="Times New Roman" w:hAnsi="Times New Roman" w:cs="Times New Roman"/>
          <w:sz w:val="24"/>
          <w:szCs w:val="24"/>
          <w:lang w:val="en-US"/>
        </w:rPr>
        <w:t xml:space="preserve"> (102) </w:t>
      </w:r>
      <w:r>
        <w:rPr>
          <w:rFonts w:ascii="Times New Roman" w:hAnsi="Times New Roman" w:cs="Times New Roman"/>
          <w:sz w:val="24"/>
          <w:szCs w:val="24"/>
          <w:lang w:val="en-US"/>
        </w:rPr>
        <w:t>of</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sub</w:t>
      </w:r>
      <w:r w:rsidRPr="00AD3FAB">
        <w:rPr>
          <w:rFonts w:ascii="Times New Roman" w:hAnsi="Times New Roman" w:cs="Times New Roman"/>
          <w:sz w:val="24"/>
          <w:szCs w:val="24"/>
          <w:lang w:val="en-US"/>
        </w:rPr>
        <w:t>-</w:t>
      </w:r>
      <w:r>
        <w:rPr>
          <w:rFonts w:ascii="Times New Roman" w:hAnsi="Times New Roman" w:cs="Times New Roman"/>
          <w:sz w:val="24"/>
          <w:szCs w:val="24"/>
          <w:lang w:val="en-US"/>
        </w:rPr>
        <w:t>paragraph</w:t>
      </w:r>
      <w:r w:rsidRPr="00AD3FAB">
        <w:rPr>
          <w:rFonts w:ascii="Times New Roman" w:hAnsi="Times New Roman" w:cs="Times New Roman"/>
          <w:sz w:val="24"/>
          <w:szCs w:val="24"/>
          <w:lang w:val="en-US"/>
        </w:rPr>
        <w:t xml:space="preserve"> 1) of paragraph</w:t>
      </w:r>
      <w:r w:rsidR="0005611E" w:rsidRPr="00AD3FAB">
        <w:rPr>
          <w:rFonts w:ascii="Times New Roman" w:hAnsi="Times New Roman" w:cs="Times New Roman"/>
          <w:sz w:val="24"/>
          <w:szCs w:val="24"/>
          <w:lang w:val="en-US"/>
        </w:rPr>
        <w:t xml:space="preserve"> 16 </w:t>
      </w:r>
      <w:r>
        <w:rPr>
          <w:rFonts w:ascii="Times New Roman" w:hAnsi="Times New Roman" w:cs="Times New Roman"/>
          <w:sz w:val="24"/>
          <w:szCs w:val="24"/>
          <w:lang w:val="en-US"/>
        </w:rPr>
        <w:t>of</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Regulation of Ministry of information and social development of the Republic of Kazakhstan</w:t>
      </w:r>
      <w:r w:rsidR="0005611E" w:rsidRPr="00AD3FAB">
        <w:rPr>
          <w:rFonts w:ascii="Times New Roman" w:hAnsi="Times New Roman" w:cs="Times New Roman"/>
          <w:sz w:val="24"/>
          <w:szCs w:val="24"/>
          <w:lang w:val="en-US"/>
        </w:rPr>
        <w:t>,</w:t>
      </w:r>
      <w:r w:rsidR="0005611E" w:rsidRPr="0005611E">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approved by the resolution of Government of the Republic of Kazakhstan on March 26, 2019 </w:t>
      </w:r>
      <w:r w:rsidRPr="00AD3FA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142 </w:t>
      </w:r>
      <w:r w:rsidRPr="00AD3FAB">
        <w:rPr>
          <w:rFonts w:ascii="Times New Roman" w:hAnsi="Times New Roman" w:cs="Times New Roman"/>
          <w:b/>
          <w:sz w:val="24"/>
          <w:szCs w:val="24"/>
          <w:lang w:val="en-US"/>
        </w:rPr>
        <w:t>I ORDER</w:t>
      </w:r>
      <w:r w:rsidR="0005611E" w:rsidRPr="00AD3FAB">
        <w:rPr>
          <w:rFonts w:ascii="Times New Roman" w:hAnsi="Times New Roman" w:cs="Times New Roman"/>
          <w:b/>
          <w:sz w:val="24"/>
          <w:szCs w:val="24"/>
          <w:lang w:val="en-US"/>
        </w:rPr>
        <w:t>:</w:t>
      </w:r>
    </w:p>
    <w:p w:rsidR="0005611E" w:rsidRPr="0005611E" w:rsidRDefault="0005611E" w:rsidP="00082EF5">
      <w:pPr>
        <w:pStyle w:val="a3"/>
        <w:numPr>
          <w:ilvl w:val="0"/>
          <w:numId w:val="1"/>
        </w:numPr>
        <w:ind w:left="0" w:firstLine="567"/>
        <w:jc w:val="both"/>
        <w:rPr>
          <w:rFonts w:ascii="Times New Roman" w:hAnsi="Times New Roman" w:cs="Times New Roman"/>
          <w:sz w:val="24"/>
          <w:szCs w:val="24"/>
          <w:lang w:val="kk-KZ"/>
        </w:rPr>
      </w:pPr>
      <w:r w:rsidRPr="0005611E">
        <w:rPr>
          <w:rFonts w:ascii="Times New Roman" w:hAnsi="Times New Roman" w:cs="Times New Roman"/>
          <w:sz w:val="24"/>
          <w:szCs w:val="24"/>
          <w:lang w:val="kk-KZ"/>
        </w:rPr>
        <w:t>To approve the attached rules for awarding the international prize “Volunteer of the Year”.</w:t>
      </w:r>
    </w:p>
    <w:p w:rsidR="0005611E" w:rsidRDefault="0005611E" w:rsidP="00082EF5">
      <w:pPr>
        <w:pStyle w:val="a3"/>
        <w:numPr>
          <w:ilvl w:val="0"/>
          <w:numId w:val="1"/>
        </w:numPr>
        <w:ind w:left="0" w:firstLine="567"/>
        <w:jc w:val="both"/>
        <w:rPr>
          <w:rFonts w:ascii="Times New Roman" w:hAnsi="Times New Roman" w:cs="Times New Roman"/>
          <w:sz w:val="24"/>
          <w:szCs w:val="24"/>
          <w:lang w:val="kk-KZ"/>
        </w:rPr>
      </w:pPr>
      <w:r w:rsidRPr="0005611E">
        <w:rPr>
          <w:rFonts w:ascii="Times New Roman" w:hAnsi="Times New Roman" w:cs="Times New Roman"/>
          <w:sz w:val="24"/>
          <w:szCs w:val="24"/>
          <w:lang w:val="kk-KZ"/>
        </w:rPr>
        <w:t xml:space="preserve">The Committee for Civil Society Affairs of the Ministry of Information and Social Development of the Republic of Kazakhstan, in accordance with the procedure established by the legislation of the Republic of Kazakhstan, </w:t>
      </w:r>
      <w:r w:rsidR="00AD3FAB">
        <w:rPr>
          <w:rFonts w:ascii="Times New Roman" w:hAnsi="Times New Roman" w:cs="Times New Roman"/>
          <w:sz w:val="24"/>
          <w:szCs w:val="24"/>
          <w:lang w:val="en-US"/>
        </w:rPr>
        <w:t>to</w:t>
      </w:r>
      <w:r w:rsidRPr="0005611E">
        <w:rPr>
          <w:rFonts w:ascii="Times New Roman" w:hAnsi="Times New Roman" w:cs="Times New Roman"/>
          <w:sz w:val="24"/>
          <w:szCs w:val="24"/>
          <w:lang w:val="kk-KZ"/>
        </w:rPr>
        <w:t xml:space="preserve"> ensure:</w:t>
      </w:r>
    </w:p>
    <w:p w:rsidR="0005611E" w:rsidRDefault="0005611E" w:rsidP="00082EF5">
      <w:pPr>
        <w:pStyle w:val="a3"/>
        <w:numPr>
          <w:ilvl w:val="0"/>
          <w:numId w:val="3"/>
        </w:numPr>
        <w:ind w:left="0" w:firstLine="567"/>
        <w:jc w:val="both"/>
        <w:rPr>
          <w:rFonts w:ascii="Times New Roman" w:hAnsi="Times New Roman" w:cs="Times New Roman"/>
          <w:sz w:val="24"/>
          <w:szCs w:val="24"/>
          <w:lang w:val="kk-KZ"/>
        </w:rPr>
      </w:pPr>
      <w:r w:rsidRPr="0005611E">
        <w:rPr>
          <w:rFonts w:ascii="Times New Roman" w:hAnsi="Times New Roman" w:cs="Times New Roman"/>
          <w:sz w:val="24"/>
          <w:szCs w:val="24"/>
          <w:lang w:val="kk-KZ"/>
        </w:rPr>
        <w:t>state registration of this order with the Ministry of Justice of the Republic of Kazakhstan;</w:t>
      </w:r>
    </w:p>
    <w:p w:rsidR="0005611E" w:rsidRDefault="0005611E" w:rsidP="00082EF5">
      <w:pPr>
        <w:pStyle w:val="a3"/>
        <w:numPr>
          <w:ilvl w:val="0"/>
          <w:numId w:val="3"/>
        </w:numPr>
        <w:ind w:left="0" w:firstLine="567"/>
        <w:jc w:val="both"/>
        <w:rPr>
          <w:rFonts w:ascii="Times New Roman" w:hAnsi="Times New Roman" w:cs="Times New Roman"/>
          <w:sz w:val="24"/>
          <w:szCs w:val="24"/>
          <w:lang w:val="kk-KZ"/>
        </w:rPr>
      </w:pPr>
      <w:r w:rsidRPr="0005611E">
        <w:rPr>
          <w:rFonts w:ascii="Times New Roman" w:hAnsi="Times New Roman" w:cs="Times New Roman"/>
          <w:sz w:val="24"/>
          <w:szCs w:val="24"/>
          <w:lang w:val="kk-KZ"/>
        </w:rPr>
        <w:t>posting this order on the Internet resource of the Ministry of Information and Social Development of the Republic of Kazakhstan after its official publication;</w:t>
      </w:r>
    </w:p>
    <w:p w:rsidR="0005611E" w:rsidRDefault="0005611E" w:rsidP="00082EF5">
      <w:pPr>
        <w:pStyle w:val="a3"/>
        <w:numPr>
          <w:ilvl w:val="0"/>
          <w:numId w:val="3"/>
        </w:numPr>
        <w:ind w:left="0" w:firstLine="567"/>
        <w:jc w:val="both"/>
        <w:rPr>
          <w:rFonts w:ascii="Times New Roman" w:hAnsi="Times New Roman" w:cs="Times New Roman"/>
          <w:sz w:val="24"/>
          <w:szCs w:val="24"/>
          <w:lang w:val="kk-KZ"/>
        </w:rPr>
      </w:pPr>
      <w:r w:rsidRPr="0005611E">
        <w:rPr>
          <w:rFonts w:ascii="Times New Roman" w:hAnsi="Times New Roman" w:cs="Times New Roman"/>
          <w:sz w:val="24"/>
          <w:szCs w:val="24"/>
          <w:lang w:val="kk-KZ"/>
        </w:rPr>
        <w:t xml:space="preserve">the submission </w:t>
      </w:r>
      <w:r>
        <w:rPr>
          <w:rFonts w:ascii="Times New Roman" w:hAnsi="Times New Roman" w:cs="Times New Roman"/>
          <w:sz w:val="24"/>
          <w:szCs w:val="24"/>
          <w:lang w:val="en-US"/>
        </w:rPr>
        <w:t xml:space="preserve">of </w:t>
      </w:r>
      <w:r w:rsidRPr="0005611E">
        <w:rPr>
          <w:rFonts w:ascii="Times New Roman" w:hAnsi="Times New Roman" w:cs="Times New Roman"/>
          <w:sz w:val="24"/>
          <w:szCs w:val="24"/>
          <w:lang w:val="kk-KZ"/>
        </w:rPr>
        <w:t>information on the implementation of the measures provided for in subparagraphs 1) and 2) of this paragraph to the Legal Department of the Ministry of Information and Social Development of the Republic of Kazakhstan</w:t>
      </w:r>
      <w:r>
        <w:rPr>
          <w:rFonts w:ascii="Times New Roman" w:hAnsi="Times New Roman" w:cs="Times New Roman"/>
          <w:sz w:val="24"/>
          <w:szCs w:val="24"/>
          <w:lang w:val="kk-KZ"/>
        </w:rPr>
        <w:t xml:space="preserve"> </w:t>
      </w:r>
      <w:r w:rsidRPr="0005611E">
        <w:rPr>
          <w:rFonts w:ascii="Times New Roman" w:hAnsi="Times New Roman" w:cs="Times New Roman"/>
          <w:sz w:val="24"/>
          <w:szCs w:val="24"/>
          <w:lang w:val="kk-KZ"/>
        </w:rPr>
        <w:t xml:space="preserve">within ten working days after the state registration of this order with the Ministry of Justice </w:t>
      </w:r>
      <w:r w:rsidR="00AF46FC">
        <w:rPr>
          <w:rFonts w:ascii="Times New Roman" w:hAnsi="Times New Roman" w:cs="Times New Roman"/>
          <w:sz w:val="24"/>
          <w:szCs w:val="24"/>
          <w:lang w:val="kk-KZ"/>
        </w:rPr>
        <w:t>of the Republic of Kazakhstan.</w:t>
      </w:r>
    </w:p>
    <w:p w:rsidR="00AF46FC" w:rsidRDefault="00AF46FC" w:rsidP="00082EF5">
      <w:pPr>
        <w:pStyle w:val="a3"/>
        <w:numPr>
          <w:ilvl w:val="0"/>
          <w:numId w:val="3"/>
        </w:numPr>
        <w:ind w:left="0" w:firstLine="567"/>
        <w:jc w:val="both"/>
        <w:rPr>
          <w:rFonts w:ascii="Times New Roman" w:hAnsi="Times New Roman" w:cs="Times New Roman"/>
          <w:sz w:val="24"/>
          <w:szCs w:val="24"/>
          <w:lang w:val="kk-KZ"/>
        </w:rPr>
      </w:pPr>
      <w:r w:rsidRPr="00AF46FC">
        <w:rPr>
          <w:rFonts w:ascii="Times New Roman" w:hAnsi="Times New Roman" w:cs="Times New Roman"/>
          <w:sz w:val="24"/>
          <w:szCs w:val="24"/>
          <w:lang w:val="kk-KZ"/>
        </w:rPr>
        <w:t xml:space="preserve">Control over the implementation of this order </w:t>
      </w:r>
      <w:r>
        <w:rPr>
          <w:rFonts w:ascii="Times New Roman" w:hAnsi="Times New Roman" w:cs="Times New Roman"/>
          <w:sz w:val="24"/>
          <w:szCs w:val="24"/>
          <w:lang w:val="en-US"/>
        </w:rPr>
        <w:t>is</w:t>
      </w:r>
      <w:r w:rsidRPr="00AF46FC">
        <w:rPr>
          <w:rFonts w:ascii="Times New Roman" w:hAnsi="Times New Roman" w:cs="Times New Roman"/>
          <w:sz w:val="24"/>
          <w:szCs w:val="24"/>
          <w:lang w:val="kk-KZ"/>
        </w:rPr>
        <w:t xml:space="preserve"> </w:t>
      </w:r>
      <w:r>
        <w:rPr>
          <w:rFonts w:ascii="Times New Roman" w:hAnsi="Times New Roman" w:cs="Times New Roman"/>
          <w:sz w:val="24"/>
          <w:szCs w:val="24"/>
          <w:lang w:val="en-US"/>
        </w:rPr>
        <w:t>assigned</w:t>
      </w:r>
      <w:r>
        <w:rPr>
          <w:rFonts w:ascii="Times New Roman" w:hAnsi="Times New Roman" w:cs="Times New Roman"/>
          <w:sz w:val="24"/>
          <w:szCs w:val="24"/>
          <w:lang w:val="kk-KZ"/>
        </w:rPr>
        <w:t xml:space="preserve"> for the supervising vice-</w:t>
      </w:r>
      <w:r w:rsidRPr="00AF46FC">
        <w:rPr>
          <w:rFonts w:ascii="Times New Roman" w:hAnsi="Times New Roman" w:cs="Times New Roman"/>
          <w:sz w:val="24"/>
          <w:szCs w:val="24"/>
          <w:lang w:val="kk-KZ"/>
        </w:rPr>
        <w:t>minister of information and social development.</w:t>
      </w:r>
    </w:p>
    <w:p w:rsidR="00AF46FC" w:rsidRDefault="00AF46FC" w:rsidP="00082EF5">
      <w:pPr>
        <w:pStyle w:val="a3"/>
        <w:numPr>
          <w:ilvl w:val="0"/>
          <w:numId w:val="3"/>
        </w:numPr>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t>Current</w:t>
      </w:r>
      <w:r w:rsidRPr="00AF46FC">
        <w:rPr>
          <w:rFonts w:ascii="Times New Roman" w:hAnsi="Times New Roman" w:cs="Times New Roman"/>
          <w:sz w:val="24"/>
          <w:szCs w:val="24"/>
          <w:lang w:val="kk-KZ"/>
        </w:rPr>
        <w:t xml:space="preserve"> order </w:t>
      </w:r>
      <w:r>
        <w:rPr>
          <w:rFonts w:ascii="Times New Roman" w:hAnsi="Times New Roman" w:cs="Times New Roman"/>
          <w:sz w:val="24"/>
          <w:szCs w:val="24"/>
          <w:lang w:val="en-US"/>
        </w:rPr>
        <w:t>is being introduced</w:t>
      </w:r>
      <w:r w:rsidRPr="00AF46FC">
        <w:rPr>
          <w:rFonts w:ascii="Times New Roman" w:hAnsi="Times New Roman" w:cs="Times New Roman"/>
          <w:sz w:val="24"/>
          <w:szCs w:val="24"/>
          <w:lang w:val="kk-KZ"/>
        </w:rPr>
        <w:t xml:space="preserve"> after ten calendar days after its official publication.</w:t>
      </w:r>
    </w:p>
    <w:p w:rsidR="00BE3843" w:rsidRDefault="00BE3843" w:rsidP="00082EF5">
      <w:pPr>
        <w:ind w:firstLine="567"/>
        <w:jc w:val="both"/>
        <w:rPr>
          <w:rFonts w:ascii="Times New Roman" w:hAnsi="Times New Roman" w:cs="Times New Roman"/>
          <w:sz w:val="24"/>
          <w:szCs w:val="24"/>
          <w:lang w:val="kk-KZ"/>
        </w:rPr>
      </w:pPr>
    </w:p>
    <w:p w:rsidR="00BE3843" w:rsidRPr="00BE3843" w:rsidRDefault="00BE3843" w:rsidP="00082EF5">
      <w:pPr>
        <w:ind w:firstLine="567"/>
        <w:jc w:val="both"/>
        <w:rPr>
          <w:rFonts w:ascii="Times New Roman" w:hAnsi="Times New Roman" w:cs="Times New Roman"/>
          <w:b/>
          <w:sz w:val="24"/>
          <w:szCs w:val="24"/>
          <w:lang w:val="en-US"/>
        </w:rPr>
      </w:pPr>
      <w:r w:rsidRPr="00BE3843">
        <w:rPr>
          <w:rFonts w:ascii="Times New Roman" w:hAnsi="Times New Roman" w:cs="Times New Roman"/>
          <w:b/>
          <w:sz w:val="24"/>
          <w:szCs w:val="24"/>
          <w:lang w:val="kk-KZ"/>
        </w:rPr>
        <w:t xml:space="preserve">Minister of Information and </w:t>
      </w:r>
      <w:r>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A. </w:t>
      </w:r>
      <w:proofErr w:type="spellStart"/>
      <w:r>
        <w:rPr>
          <w:rFonts w:ascii="Times New Roman" w:hAnsi="Times New Roman" w:cs="Times New Roman"/>
          <w:b/>
          <w:sz w:val="24"/>
          <w:szCs w:val="24"/>
          <w:lang w:val="en-US"/>
        </w:rPr>
        <w:t>Balaeva</w:t>
      </w:r>
      <w:proofErr w:type="spellEnd"/>
    </w:p>
    <w:p w:rsidR="00BE3843" w:rsidRDefault="00BE3843" w:rsidP="00082EF5">
      <w:pPr>
        <w:ind w:firstLine="567"/>
        <w:jc w:val="both"/>
        <w:rPr>
          <w:rFonts w:ascii="Times New Roman" w:hAnsi="Times New Roman" w:cs="Times New Roman"/>
          <w:b/>
          <w:sz w:val="24"/>
          <w:szCs w:val="24"/>
          <w:lang w:val="kk-KZ"/>
        </w:rPr>
      </w:pPr>
      <w:r w:rsidRPr="00BE3843">
        <w:rPr>
          <w:rFonts w:ascii="Times New Roman" w:hAnsi="Times New Roman" w:cs="Times New Roman"/>
          <w:b/>
          <w:sz w:val="24"/>
          <w:szCs w:val="24"/>
          <w:lang w:val="kk-KZ"/>
        </w:rPr>
        <w:t>Social Development of the Republic of Kazakhstan</w:t>
      </w:r>
    </w:p>
    <w:p w:rsidR="00BE3843" w:rsidRPr="00BE3843" w:rsidRDefault="00BE3843" w:rsidP="00082EF5">
      <w:pPr>
        <w:ind w:firstLine="567"/>
        <w:jc w:val="both"/>
        <w:rPr>
          <w:rFonts w:ascii="Times New Roman" w:hAnsi="Times New Roman" w:cs="Times New Roman"/>
          <w:sz w:val="24"/>
          <w:szCs w:val="24"/>
          <w:lang w:val="en-US"/>
        </w:rPr>
      </w:pPr>
      <w:r w:rsidRPr="00BE3843">
        <w:rPr>
          <w:rFonts w:ascii="Times New Roman" w:hAnsi="Times New Roman" w:cs="Times New Roman"/>
          <w:sz w:val="24"/>
          <w:szCs w:val="24"/>
          <w:lang w:val="en-US"/>
        </w:rPr>
        <w:t>“Agreed”</w:t>
      </w:r>
    </w:p>
    <w:p w:rsidR="00BE3843" w:rsidRDefault="00BE3843" w:rsidP="00082EF5">
      <w:pPr>
        <w:ind w:firstLine="567"/>
        <w:jc w:val="both"/>
        <w:rPr>
          <w:rFonts w:ascii="Times New Roman" w:hAnsi="Times New Roman" w:cs="Times New Roman"/>
          <w:sz w:val="24"/>
          <w:szCs w:val="24"/>
          <w:lang w:val="en-US"/>
        </w:rPr>
      </w:pPr>
      <w:r w:rsidRPr="00BE3843">
        <w:rPr>
          <w:rFonts w:ascii="Times New Roman" w:hAnsi="Times New Roman" w:cs="Times New Roman"/>
          <w:sz w:val="24"/>
          <w:szCs w:val="24"/>
          <w:lang w:val="en-US"/>
        </w:rPr>
        <w:t xml:space="preserve">Ministry of Finance of </w:t>
      </w:r>
    </w:p>
    <w:p w:rsidR="00BE3843" w:rsidRDefault="00BE3843" w:rsidP="00082EF5">
      <w:pPr>
        <w:ind w:firstLine="567"/>
        <w:jc w:val="both"/>
        <w:rPr>
          <w:rFonts w:ascii="Times New Roman" w:hAnsi="Times New Roman" w:cs="Times New Roman"/>
          <w:sz w:val="24"/>
          <w:szCs w:val="24"/>
          <w:lang w:val="en-US"/>
        </w:rPr>
      </w:pPr>
      <w:r w:rsidRPr="00BE3843">
        <w:rPr>
          <w:rFonts w:ascii="Times New Roman" w:hAnsi="Times New Roman" w:cs="Times New Roman"/>
          <w:sz w:val="24"/>
          <w:szCs w:val="24"/>
          <w:lang w:val="en-US"/>
        </w:rPr>
        <w:t>the Republic of Kazakhstan</w:t>
      </w:r>
    </w:p>
    <w:p w:rsidR="00BE3843" w:rsidRDefault="00BE3843" w:rsidP="00082EF5">
      <w:pPr>
        <w:ind w:firstLine="567"/>
        <w:jc w:val="both"/>
        <w:rPr>
          <w:rFonts w:ascii="Times New Roman" w:hAnsi="Times New Roman" w:cs="Times New Roman"/>
          <w:sz w:val="24"/>
          <w:szCs w:val="24"/>
          <w:lang w:val="en-US"/>
        </w:rPr>
      </w:pPr>
    </w:p>
    <w:p w:rsidR="00BE3843" w:rsidRPr="00BE3843" w:rsidRDefault="00BE3843" w:rsidP="00082EF5">
      <w:pPr>
        <w:ind w:firstLine="567"/>
        <w:jc w:val="both"/>
        <w:rPr>
          <w:rFonts w:ascii="Times New Roman" w:hAnsi="Times New Roman" w:cs="Times New Roman"/>
          <w:sz w:val="24"/>
          <w:szCs w:val="24"/>
          <w:lang w:val="en-US"/>
        </w:rPr>
      </w:pPr>
      <w:r w:rsidRPr="00BE3843">
        <w:rPr>
          <w:rFonts w:ascii="Times New Roman" w:hAnsi="Times New Roman" w:cs="Times New Roman"/>
          <w:sz w:val="24"/>
          <w:szCs w:val="24"/>
          <w:lang w:val="en-US"/>
        </w:rPr>
        <w:t>“Agreed”</w:t>
      </w:r>
    </w:p>
    <w:p w:rsidR="00BE3843" w:rsidRDefault="00BE3843" w:rsidP="00082EF5">
      <w:pPr>
        <w:ind w:firstLine="567"/>
        <w:jc w:val="both"/>
        <w:rPr>
          <w:rFonts w:ascii="Times New Roman" w:hAnsi="Times New Roman" w:cs="Times New Roman"/>
          <w:sz w:val="24"/>
          <w:szCs w:val="24"/>
          <w:lang w:val="en-US"/>
        </w:rPr>
      </w:pPr>
      <w:r w:rsidRPr="00BE3843">
        <w:rPr>
          <w:rFonts w:ascii="Times New Roman" w:hAnsi="Times New Roman" w:cs="Times New Roman"/>
          <w:sz w:val="24"/>
          <w:szCs w:val="24"/>
          <w:lang w:val="en-US"/>
        </w:rPr>
        <w:t>Ministry of Foreign Affairs of</w:t>
      </w:r>
    </w:p>
    <w:p w:rsidR="00BE3843" w:rsidRPr="00BE3843" w:rsidRDefault="00BE3843" w:rsidP="00082EF5">
      <w:pPr>
        <w:ind w:firstLine="567"/>
        <w:jc w:val="both"/>
        <w:rPr>
          <w:rFonts w:ascii="Times New Roman" w:hAnsi="Times New Roman" w:cs="Times New Roman"/>
          <w:sz w:val="24"/>
          <w:szCs w:val="24"/>
          <w:lang w:val="en-US"/>
        </w:rPr>
      </w:pPr>
      <w:r w:rsidRPr="00BE3843">
        <w:rPr>
          <w:rFonts w:ascii="Times New Roman" w:hAnsi="Times New Roman" w:cs="Times New Roman"/>
          <w:sz w:val="24"/>
          <w:szCs w:val="24"/>
          <w:lang w:val="en-US"/>
        </w:rPr>
        <w:t>the Republic of Kazakhstan</w:t>
      </w:r>
    </w:p>
    <w:p w:rsidR="0005611E" w:rsidRDefault="0005611E"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Default="00BE3843" w:rsidP="00AD3FAB">
      <w:pPr>
        <w:jc w:val="both"/>
        <w:rPr>
          <w:rFonts w:ascii="Times New Roman" w:hAnsi="Times New Roman" w:cs="Times New Roman"/>
          <w:sz w:val="24"/>
          <w:szCs w:val="24"/>
          <w:lang w:val="en-US"/>
        </w:rPr>
      </w:pPr>
    </w:p>
    <w:p w:rsidR="00AD3FAB" w:rsidRDefault="00AD3FAB" w:rsidP="00AD3FAB">
      <w:pPr>
        <w:jc w:val="both"/>
        <w:rPr>
          <w:rFonts w:ascii="Times New Roman" w:hAnsi="Times New Roman" w:cs="Times New Roman"/>
          <w:sz w:val="24"/>
          <w:szCs w:val="24"/>
          <w:lang w:val="en-US"/>
        </w:rPr>
      </w:pPr>
    </w:p>
    <w:p w:rsidR="00BE3843" w:rsidRDefault="00BE3843" w:rsidP="00082EF5">
      <w:pPr>
        <w:ind w:firstLine="567"/>
        <w:jc w:val="both"/>
        <w:rPr>
          <w:rFonts w:ascii="Times New Roman" w:hAnsi="Times New Roman" w:cs="Times New Roman"/>
          <w:sz w:val="24"/>
          <w:szCs w:val="24"/>
          <w:lang w:val="en-US"/>
        </w:rPr>
      </w:pPr>
    </w:p>
    <w:p w:rsidR="00BE3843" w:rsidRPr="00BE3843" w:rsidRDefault="00BE3843" w:rsidP="00082EF5">
      <w:pPr>
        <w:ind w:firstLine="567"/>
        <w:jc w:val="right"/>
        <w:rPr>
          <w:rFonts w:ascii="Times New Roman" w:hAnsi="Times New Roman" w:cs="Times New Roman"/>
          <w:sz w:val="24"/>
          <w:szCs w:val="24"/>
          <w:lang w:val="en-US"/>
        </w:rPr>
      </w:pPr>
      <w:r w:rsidRPr="00BE3843">
        <w:rPr>
          <w:rFonts w:ascii="Times New Roman" w:hAnsi="Times New Roman" w:cs="Times New Roman"/>
          <w:sz w:val="24"/>
          <w:szCs w:val="24"/>
          <w:lang w:val="en-US"/>
        </w:rPr>
        <w:lastRenderedPageBreak/>
        <w:t>Approved</w:t>
      </w:r>
    </w:p>
    <w:p w:rsidR="00BE3843" w:rsidRPr="00BE3843" w:rsidRDefault="00BE3843" w:rsidP="00082EF5">
      <w:pPr>
        <w:ind w:firstLine="567"/>
        <w:jc w:val="right"/>
        <w:rPr>
          <w:rFonts w:ascii="Times New Roman" w:hAnsi="Times New Roman" w:cs="Times New Roman"/>
          <w:sz w:val="24"/>
          <w:szCs w:val="24"/>
          <w:lang w:val="en-US"/>
        </w:rPr>
      </w:pPr>
      <w:r w:rsidRPr="00BE3843">
        <w:rPr>
          <w:rFonts w:ascii="Times New Roman" w:hAnsi="Times New Roman" w:cs="Times New Roman"/>
          <w:sz w:val="24"/>
          <w:szCs w:val="24"/>
          <w:lang w:val="en-US"/>
        </w:rPr>
        <w:t>Minister of Information and</w:t>
      </w:r>
    </w:p>
    <w:p w:rsidR="00BE3843" w:rsidRDefault="00BE3843" w:rsidP="00082EF5">
      <w:pPr>
        <w:ind w:firstLine="567"/>
        <w:jc w:val="right"/>
        <w:rPr>
          <w:rFonts w:ascii="Times New Roman" w:hAnsi="Times New Roman" w:cs="Times New Roman"/>
          <w:sz w:val="24"/>
          <w:szCs w:val="24"/>
          <w:lang w:val="en-US"/>
        </w:rPr>
      </w:pPr>
      <w:r w:rsidRPr="00BE3843">
        <w:rPr>
          <w:rFonts w:ascii="Times New Roman" w:hAnsi="Times New Roman" w:cs="Times New Roman"/>
          <w:sz w:val="24"/>
          <w:szCs w:val="24"/>
          <w:lang w:val="en-US"/>
        </w:rPr>
        <w:t xml:space="preserve">social development of </w:t>
      </w:r>
    </w:p>
    <w:p w:rsidR="00BE3843" w:rsidRDefault="00BE3843" w:rsidP="00082EF5">
      <w:pPr>
        <w:ind w:firstLine="567"/>
        <w:jc w:val="right"/>
        <w:rPr>
          <w:rFonts w:ascii="Times New Roman" w:hAnsi="Times New Roman" w:cs="Times New Roman"/>
          <w:sz w:val="24"/>
          <w:szCs w:val="24"/>
          <w:lang w:val="en-US"/>
        </w:rPr>
      </w:pPr>
      <w:r w:rsidRPr="00BE3843">
        <w:rPr>
          <w:rFonts w:ascii="Times New Roman" w:hAnsi="Times New Roman" w:cs="Times New Roman"/>
          <w:sz w:val="24"/>
          <w:szCs w:val="24"/>
          <w:lang w:val="en-US"/>
        </w:rPr>
        <w:t xml:space="preserve">the Republic of Kazakhstan </w:t>
      </w:r>
    </w:p>
    <w:p w:rsidR="00BE3843" w:rsidRPr="00BE3843" w:rsidRDefault="00BE3843" w:rsidP="00082EF5">
      <w:pPr>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on</w:t>
      </w:r>
      <w:r w:rsidRPr="00BE3843">
        <w:rPr>
          <w:rFonts w:ascii="Times New Roman" w:hAnsi="Times New Roman" w:cs="Times New Roman"/>
          <w:sz w:val="24"/>
          <w:szCs w:val="24"/>
          <w:lang w:val="en-US"/>
        </w:rPr>
        <w:t xml:space="preserve"> October 12, 2020</w:t>
      </w:r>
    </w:p>
    <w:p w:rsidR="00BE3843" w:rsidRDefault="00BE3843" w:rsidP="00082EF5">
      <w:pPr>
        <w:ind w:firstLine="567"/>
        <w:jc w:val="right"/>
        <w:rPr>
          <w:rFonts w:ascii="Times New Roman" w:hAnsi="Times New Roman" w:cs="Times New Roman"/>
          <w:sz w:val="24"/>
          <w:szCs w:val="24"/>
          <w:lang w:val="en-US"/>
        </w:rPr>
      </w:pPr>
      <w:r w:rsidRPr="00BE3843">
        <w:rPr>
          <w:rFonts w:ascii="Times New Roman" w:hAnsi="Times New Roman" w:cs="Times New Roman"/>
          <w:sz w:val="24"/>
          <w:szCs w:val="24"/>
          <w:lang w:val="en-US"/>
        </w:rPr>
        <w:t>No. 339</w:t>
      </w:r>
    </w:p>
    <w:p w:rsidR="00BE3843" w:rsidRDefault="00BE3843" w:rsidP="00082EF5">
      <w:pPr>
        <w:ind w:firstLine="567"/>
        <w:jc w:val="right"/>
        <w:rPr>
          <w:rFonts w:ascii="Times New Roman" w:hAnsi="Times New Roman" w:cs="Times New Roman"/>
          <w:sz w:val="24"/>
          <w:szCs w:val="24"/>
          <w:lang w:val="en-US"/>
        </w:rPr>
      </w:pPr>
    </w:p>
    <w:p w:rsidR="00BE3843" w:rsidRPr="00BE3843" w:rsidRDefault="00BE3843" w:rsidP="00082EF5">
      <w:pPr>
        <w:ind w:firstLine="567"/>
        <w:jc w:val="center"/>
        <w:rPr>
          <w:rFonts w:ascii="Times New Roman" w:hAnsi="Times New Roman" w:cs="Times New Roman"/>
          <w:b/>
          <w:sz w:val="24"/>
          <w:szCs w:val="24"/>
          <w:lang w:val="en-US"/>
        </w:rPr>
      </w:pPr>
      <w:r w:rsidRPr="00BE3843">
        <w:rPr>
          <w:rFonts w:ascii="Times New Roman" w:hAnsi="Times New Roman" w:cs="Times New Roman"/>
          <w:b/>
          <w:sz w:val="24"/>
          <w:szCs w:val="24"/>
          <w:lang w:val="en-US"/>
        </w:rPr>
        <w:t>Rules for awarding the international prize "Volunteer of the Year"</w:t>
      </w:r>
    </w:p>
    <w:p w:rsidR="00BE3843" w:rsidRDefault="00BE3843" w:rsidP="00082EF5">
      <w:pPr>
        <w:ind w:firstLine="567"/>
        <w:jc w:val="center"/>
        <w:rPr>
          <w:rFonts w:ascii="Times New Roman" w:hAnsi="Times New Roman" w:cs="Times New Roman"/>
          <w:b/>
          <w:sz w:val="24"/>
          <w:szCs w:val="24"/>
          <w:lang w:val="en-US"/>
        </w:rPr>
      </w:pPr>
    </w:p>
    <w:p w:rsidR="00BE3843" w:rsidRDefault="00BE3843" w:rsidP="00082EF5">
      <w:pPr>
        <w:ind w:firstLine="567"/>
        <w:jc w:val="center"/>
        <w:rPr>
          <w:rFonts w:ascii="Times New Roman" w:hAnsi="Times New Roman" w:cs="Times New Roman"/>
          <w:b/>
          <w:sz w:val="24"/>
          <w:szCs w:val="24"/>
          <w:lang w:val="en-US"/>
        </w:rPr>
      </w:pPr>
      <w:r w:rsidRPr="00BE3843">
        <w:rPr>
          <w:rFonts w:ascii="Times New Roman" w:hAnsi="Times New Roman" w:cs="Times New Roman"/>
          <w:b/>
          <w:sz w:val="24"/>
          <w:szCs w:val="24"/>
          <w:lang w:val="en-US"/>
        </w:rPr>
        <w:t>Chapter 1. General Provisions</w:t>
      </w:r>
    </w:p>
    <w:p w:rsidR="00BE3843" w:rsidRDefault="00BE3843" w:rsidP="00082EF5">
      <w:pPr>
        <w:pStyle w:val="a3"/>
        <w:numPr>
          <w:ilvl w:val="0"/>
          <w:numId w:val="5"/>
        </w:numPr>
        <w:ind w:left="0" w:firstLine="567"/>
        <w:jc w:val="both"/>
        <w:rPr>
          <w:rFonts w:ascii="Times New Roman" w:hAnsi="Times New Roman" w:cs="Times New Roman"/>
          <w:sz w:val="24"/>
          <w:szCs w:val="24"/>
          <w:lang w:val="en-US"/>
        </w:rPr>
      </w:pPr>
      <w:r w:rsidRPr="00BE3843">
        <w:rPr>
          <w:rFonts w:ascii="Times New Roman" w:hAnsi="Times New Roman" w:cs="Times New Roman"/>
          <w:sz w:val="24"/>
          <w:szCs w:val="24"/>
          <w:lang w:val="en-US"/>
        </w:rPr>
        <w:t xml:space="preserve">These rules for awarding the international award </w:t>
      </w:r>
      <w:r w:rsidR="002418C0" w:rsidRPr="002418C0">
        <w:rPr>
          <w:rFonts w:ascii="Times New Roman" w:hAnsi="Times New Roman" w:cs="Times New Roman"/>
          <w:sz w:val="24"/>
          <w:szCs w:val="24"/>
          <w:lang w:val="en-US"/>
        </w:rPr>
        <w:t>«</w:t>
      </w:r>
      <w:r w:rsidRPr="00BE3843">
        <w:rPr>
          <w:rFonts w:ascii="Times New Roman" w:hAnsi="Times New Roman" w:cs="Times New Roman"/>
          <w:sz w:val="24"/>
          <w:szCs w:val="24"/>
          <w:lang w:val="en-US"/>
        </w:rPr>
        <w:t>Volunteer of the Year</w:t>
      </w:r>
      <w:r w:rsidR="002418C0" w:rsidRPr="002418C0">
        <w:rPr>
          <w:rFonts w:ascii="Times New Roman" w:hAnsi="Times New Roman" w:cs="Times New Roman"/>
          <w:sz w:val="24"/>
          <w:szCs w:val="24"/>
          <w:lang w:val="en-US"/>
        </w:rPr>
        <w:t>»</w:t>
      </w:r>
      <w:r w:rsidR="00C05A0F">
        <w:rPr>
          <w:rFonts w:ascii="Times New Roman" w:hAnsi="Times New Roman" w:cs="Times New Roman"/>
          <w:sz w:val="24"/>
          <w:szCs w:val="24"/>
          <w:lang w:val="en-US"/>
        </w:rPr>
        <w:t xml:space="preserve"> (</w:t>
      </w:r>
      <w:r w:rsidR="00EA0F25" w:rsidRPr="00EA0F25">
        <w:rPr>
          <w:rFonts w:ascii="Times New Roman" w:hAnsi="Times New Roman" w:cs="Times New Roman"/>
          <w:sz w:val="24"/>
          <w:szCs w:val="24"/>
          <w:lang w:val="en-US"/>
        </w:rPr>
        <w:t>hereinafter</w:t>
      </w:r>
      <w:r w:rsidR="00EA0F25">
        <w:rPr>
          <w:rFonts w:ascii="Times New Roman" w:hAnsi="Times New Roman" w:cs="Times New Roman"/>
          <w:sz w:val="24"/>
          <w:szCs w:val="24"/>
          <w:lang w:val="en-US"/>
        </w:rPr>
        <w:t xml:space="preserve"> </w:t>
      </w:r>
      <w:r w:rsidR="00C05A0F">
        <w:rPr>
          <w:rFonts w:ascii="Times New Roman" w:hAnsi="Times New Roman" w:cs="Times New Roman"/>
          <w:sz w:val="24"/>
          <w:szCs w:val="24"/>
          <w:lang w:val="en-US"/>
        </w:rPr>
        <w:t>-</w:t>
      </w:r>
      <w:r w:rsidRPr="00BE3843">
        <w:rPr>
          <w:rFonts w:ascii="Times New Roman" w:hAnsi="Times New Roman" w:cs="Times New Roman"/>
          <w:sz w:val="24"/>
          <w:szCs w:val="24"/>
          <w:lang w:val="en-US"/>
        </w:rPr>
        <w:t xml:space="preserve"> Rules) are developed in accordance with paragraph one hundred and two</w:t>
      </w:r>
      <w:r w:rsidR="00C05A0F">
        <w:rPr>
          <w:rFonts w:ascii="Times New Roman" w:hAnsi="Times New Roman" w:cs="Times New Roman"/>
          <w:sz w:val="24"/>
          <w:szCs w:val="24"/>
          <w:lang w:val="en-US"/>
        </w:rPr>
        <w:t xml:space="preserve"> (102)</w:t>
      </w:r>
      <w:r w:rsidRPr="00BE3843">
        <w:rPr>
          <w:rFonts w:ascii="Times New Roman" w:hAnsi="Times New Roman" w:cs="Times New Roman"/>
          <w:sz w:val="24"/>
          <w:szCs w:val="24"/>
          <w:lang w:val="en-US"/>
        </w:rPr>
        <w:t xml:space="preserve"> of sub</w:t>
      </w:r>
      <w:r w:rsidR="00AD3FAB">
        <w:rPr>
          <w:rFonts w:ascii="Times New Roman" w:hAnsi="Times New Roman" w:cs="Times New Roman"/>
          <w:sz w:val="24"/>
          <w:szCs w:val="24"/>
          <w:lang w:val="en-US"/>
        </w:rPr>
        <w:t>-</w:t>
      </w:r>
      <w:r w:rsidRPr="00BE3843">
        <w:rPr>
          <w:rFonts w:ascii="Times New Roman" w:hAnsi="Times New Roman" w:cs="Times New Roman"/>
          <w:sz w:val="24"/>
          <w:szCs w:val="24"/>
          <w:lang w:val="en-US"/>
        </w:rPr>
        <w:t>paragraph 1) of paragraph 16 of the Regulation of the Ministry of Information and Social Development of the Republic of Kazakhstan, approved by the Government of the Republic of Kazakhstan dated March 26, 2019</w:t>
      </w:r>
      <w:r w:rsidR="00AD3FAB">
        <w:rPr>
          <w:rFonts w:ascii="Times New Roman" w:hAnsi="Times New Roman" w:cs="Times New Roman"/>
          <w:sz w:val="24"/>
          <w:szCs w:val="24"/>
          <w:lang w:val="en-US"/>
        </w:rPr>
        <w:t xml:space="preserve"> №</w:t>
      </w:r>
      <w:r w:rsidRPr="00BE3843">
        <w:rPr>
          <w:rFonts w:ascii="Times New Roman" w:hAnsi="Times New Roman" w:cs="Times New Roman"/>
          <w:sz w:val="24"/>
          <w:szCs w:val="24"/>
          <w:lang w:val="en-US"/>
        </w:rPr>
        <w:t xml:space="preserve"> 142 and determine the procedure awarding the internati</w:t>
      </w:r>
      <w:r w:rsidR="002418C0">
        <w:rPr>
          <w:rFonts w:ascii="Times New Roman" w:hAnsi="Times New Roman" w:cs="Times New Roman"/>
          <w:sz w:val="24"/>
          <w:szCs w:val="24"/>
          <w:lang w:val="en-US"/>
        </w:rPr>
        <w:t>onal prize “</w:t>
      </w:r>
      <w:r w:rsidRPr="00BE3843">
        <w:rPr>
          <w:rFonts w:ascii="Times New Roman" w:hAnsi="Times New Roman" w:cs="Times New Roman"/>
          <w:sz w:val="24"/>
          <w:szCs w:val="24"/>
          <w:lang w:val="en-US"/>
        </w:rPr>
        <w:t>Volunteer of the Year</w:t>
      </w:r>
      <w:r w:rsidR="002418C0" w:rsidRPr="002418C0">
        <w:rPr>
          <w:rFonts w:ascii="Times New Roman" w:hAnsi="Times New Roman" w:cs="Times New Roman"/>
          <w:sz w:val="24"/>
          <w:szCs w:val="24"/>
          <w:lang w:val="en-US"/>
        </w:rPr>
        <w:t>»</w:t>
      </w:r>
      <w:r w:rsidRPr="00BE3843">
        <w:rPr>
          <w:rFonts w:ascii="Times New Roman" w:hAnsi="Times New Roman" w:cs="Times New Roman"/>
          <w:sz w:val="24"/>
          <w:szCs w:val="24"/>
          <w:lang w:val="en-US"/>
        </w:rPr>
        <w:t>.</w:t>
      </w:r>
    </w:p>
    <w:p w:rsidR="00C05A0F" w:rsidRDefault="00C05A0F" w:rsidP="00082EF5">
      <w:pPr>
        <w:pStyle w:val="a3"/>
        <w:numPr>
          <w:ilvl w:val="0"/>
          <w:numId w:val="5"/>
        </w:numPr>
        <w:ind w:left="0" w:firstLine="567"/>
        <w:jc w:val="both"/>
        <w:rPr>
          <w:rFonts w:ascii="Times New Roman" w:hAnsi="Times New Roman" w:cs="Times New Roman"/>
          <w:sz w:val="24"/>
          <w:szCs w:val="24"/>
          <w:lang w:val="en-US"/>
        </w:rPr>
      </w:pPr>
      <w:r w:rsidRPr="00C05A0F">
        <w:rPr>
          <w:rFonts w:ascii="Times New Roman" w:hAnsi="Times New Roman" w:cs="Times New Roman"/>
          <w:sz w:val="24"/>
          <w:szCs w:val="24"/>
          <w:lang w:val="en-US"/>
        </w:rPr>
        <w:t>The following basic concepts are used in these rules:</w:t>
      </w:r>
    </w:p>
    <w:p w:rsidR="00C05A0F" w:rsidRDefault="00C05A0F" w:rsidP="00082EF5">
      <w:pPr>
        <w:pStyle w:val="a3"/>
        <w:numPr>
          <w:ilvl w:val="0"/>
          <w:numId w:val="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volunteer – an individual exercising volunteer activities;</w:t>
      </w:r>
    </w:p>
    <w:p w:rsidR="00C05A0F" w:rsidRDefault="00C05A0F" w:rsidP="00082EF5">
      <w:pPr>
        <w:pStyle w:val="a3"/>
        <w:numPr>
          <w:ilvl w:val="0"/>
          <w:numId w:val="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group of volunteers- </w:t>
      </w:r>
      <w:r w:rsidRPr="00C05A0F">
        <w:rPr>
          <w:rFonts w:ascii="Times New Roman" w:hAnsi="Times New Roman" w:cs="Times New Roman"/>
          <w:sz w:val="24"/>
          <w:szCs w:val="24"/>
          <w:lang w:val="en-US"/>
        </w:rPr>
        <w:t xml:space="preserve">voluntary unregistered community of individuals formed for the purpose of joint </w:t>
      </w:r>
      <w:r>
        <w:rPr>
          <w:rFonts w:ascii="Times New Roman" w:hAnsi="Times New Roman" w:cs="Times New Roman"/>
          <w:sz w:val="24"/>
          <w:szCs w:val="24"/>
          <w:lang w:val="en-US"/>
        </w:rPr>
        <w:t>implementation of volunteer activities;</w:t>
      </w:r>
    </w:p>
    <w:p w:rsidR="00C05A0F" w:rsidRDefault="00C05A0F" w:rsidP="00082EF5">
      <w:pPr>
        <w:pStyle w:val="a3"/>
        <w:numPr>
          <w:ilvl w:val="0"/>
          <w:numId w:val="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volunteer organization - </w:t>
      </w:r>
      <w:r w:rsidRPr="00C05A0F">
        <w:rPr>
          <w:rFonts w:ascii="Times New Roman" w:hAnsi="Times New Roman" w:cs="Times New Roman"/>
          <w:sz w:val="24"/>
          <w:szCs w:val="24"/>
          <w:lang w:val="en-US"/>
        </w:rPr>
        <w:t>non-profit organization (with the exception of religious associations, consumer cooperatives, as well as public associations in the form of political parties or trade unions), established and carrying out volunteer activities in accordance with the laws of the Republic of Kazakhstan;</w:t>
      </w:r>
    </w:p>
    <w:p w:rsidR="00551D66" w:rsidRDefault="00551D66" w:rsidP="00082EF5">
      <w:pPr>
        <w:pStyle w:val="a3"/>
        <w:numPr>
          <w:ilvl w:val="0"/>
          <w:numId w:val="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competent</w:t>
      </w:r>
      <w:r w:rsidRPr="00551D66">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 in the field of volunteer activities (</w:t>
      </w:r>
      <w:r w:rsidR="00EA0F25" w:rsidRPr="00EA0F25">
        <w:rPr>
          <w:rFonts w:ascii="Times New Roman" w:hAnsi="Times New Roman" w:cs="Times New Roman"/>
          <w:sz w:val="24"/>
          <w:szCs w:val="24"/>
          <w:lang w:val="en-US"/>
        </w:rPr>
        <w:t>hereinafter</w:t>
      </w:r>
      <w:r w:rsidR="00EA0F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competent authority) - </w:t>
      </w:r>
      <w:r w:rsidRPr="00551D66">
        <w:rPr>
          <w:rFonts w:ascii="Times New Roman" w:hAnsi="Times New Roman" w:cs="Times New Roman"/>
          <w:sz w:val="24"/>
          <w:szCs w:val="24"/>
          <w:lang w:val="en-US"/>
        </w:rPr>
        <w:t>central executive body in the field of interaction between the state and the civil sector</w:t>
      </w:r>
      <w:r>
        <w:rPr>
          <w:rFonts w:ascii="Times New Roman" w:hAnsi="Times New Roman" w:cs="Times New Roman"/>
          <w:sz w:val="24"/>
          <w:szCs w:val="24"/>
          <w:lang w:val="en-US"/>
        </w:rPr>
        <w:t>;</w:t>
      </w:r>
    </w:p>
    <w:p w:rsidR="00551D66" w:rsidRDefault="00551D66" w:rsidP="00082EF5">
      <w:pPr>
        <w:pStyle w:val="a3"/>
        <w:numPr>
          <w:ilvl w:val="0"/>
          <w:numId w:val="6"/>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international award “Volunteer of the Year” (</w:t>
      </w:r>
      <w:r w:rsidR="00EA0F25" w:rsidRPr="00EA0F25">
        <w:rPr>
          <w:rFonts w:ascii="Times New Roman" w:hAnsi="Times New Roman" w:cs="Times New Roman"/>
          <w:sz w:val="24"/>
          <w:szCs w:val="24"/>
          <w:lang w:val="en-US"/>
        </w:rPr>
        <w:t>hereinafter</w:t>
      </w:r>
      <w:r w:rsidR="00EA0F25">
        <w:rPr>
          <w:rFonts w:ascii="Times New Roman" w:hAnsi="Times New Roman" w:cs="Times New Roman"/>
          <w:sz w:val="24"/>
          <w:szCs w:val="24"/>
          <w:lang w:val="en-US"/>
        </w:rPr>
        <w:t xml:space="preserve"> </w:t>
      </w:r>
      <w:r>
        <w:rPr>
          <w:rFonts w:ascii="Times New Roman" w:hAnsi="Times New Roman" w:cs="Times New Roman"/>
          <w:sz w:val="24"/>
          <w:szCs w:val="24"/>
          <w:lang w:val="en-US"/>
        </w:rPr>
        <w:t>- Prize) – non-cash</w:t>
      </w:r>
      <w:r w:rsidRPr="00551D66">
        <w:rPr>
          <w:rFonts w:ascii="Times New Roman" w:hAnsi="Times New Roman" w:cs="Times New Roman"/>
          <w:sz w:val="24"/>
          <w:szCs w:val="24"/>
          <w:lang w:val="en-US"/>
        </w:rPr>
        <w:t xml:space="preserve"> reward awarded to applicants who have contribu</w:t>
      </w:r>
      <w:r>
        <w:rPr>
          <w:rFonts w:ascii="Times New Roman" w:hAnsi="Times New Roman" w:cs="Times New Roman"/>
          <w:sz w:val="24"/>
          <w:szCs w:val="24"/>
          <w:lang w:val="en-US"/>
        </w:rPr>
        <w:t>ted to the solution of social-</w:t>
      </w:r>
      <w:r w:rsidRPr="00551D66">
        <w:rPr>
          <w:rFonts w:ascii="Times New Roman" w:hAnsi="Times New Roman" w:cs="Times New Roman"/>
          <w:sz w:val="24"/>
          <w:szCs w:val="24"/>
          <w:lang w:val="en-US"/>
        </w:rPr>
        <w:t>oriented, socially useful tasks.</w:t>
      </w:r>
    </w:p>
    <w:p w:rsidR="00551D66" w:rsidRPr="002418C0" w:rsidRDefault="00551D66" w:rsidP="00082EF5">
      <w:pPr>
        <w:ind w:firstLine="567"/>
        <w:jc w:val="center"/>
        <w:rPr>
          <w:rFonts w:ascii="Times New Roman" w:hAnsi="Times New Roman" w:cs="Times New Roman"/>
          <w:b/>
          <w:sz w:val="24"/>
          <w:szCs w:val="24"/>
          <w:lang w:val="en-US"/>
        </w:rPr>
      </w:pPr>
      <w:r w:rsidRPr="00551D66">
        <w:rPr>
          <w:rFonts w:ascii="Times New Roman" w:hAnsi="Times New Roman" w:cs="Times New Roman"/>
          <w:b/>
          <w:sz w:val="24"/>
          <w:szCs w:val="24"/>
          <w:lang w:val="en-US"/>
        </w:rPr>
        <w:t>Chapter 2. Procedure for awarding the internatio</w:t>
      </w:r>
      <w:r w:rsidR="002418C0">
        <w:rPr>
          <w:rFonts w:ascii="Times New Roman" w:hAnsi="Times New Roman" w:cs="Times New Roman"/>
          <w:b/>
          <w:sz w:val="24"/>
          <w:szCs w:val="24"/>
          <w:lang w:val="en-US"/>
        </w:rPr>
        <w:t xml:space="preserve">nal prize </w:t>
      </w:r>
      <w:r w:rsidR="002418C0" w:rsidRPr="002418C0">
        <w:rPr>
          <w:rFonts w:ascii="Times New Roman" w:hAnsi="Times New Roman" w:cs="Times New Roman"/>
          <w:b/>
          <w:sz w:val="24"/>
          <w:szCs w:val="24"/>
          <w:lang w:val="en-US"/>
        </w:rPr>
        <w:t>«</w:t>
      </w:r>
      <w:r w:rsidR="002418C0">
        <w:rPr>
          <w:rFonts w:ascii="Times New Roman" w:hAnsi="Times New Roman" w:cs="Times New Roman"/>
          <w:b/>
          <w:sz w:val="24"/>
          <w:szCs w:val="24"/>
          <w:lang w:val="en-US"/>
        </w:rPr>
        <w:t>Volunteer of the Year</w:t>
      </w:r>
      <w:r w:rsidR="002418C0" w:rsidRPr="002418C0">
        <w:rPr>
          <w:rFonts w:ascii="Times New Roman" w:hAnsi="Times New Roman" w:cs="Times New Roman"/>
          <w:b/>
          <w:sz w:val="24"/>
          <w:szCs w:val="24"/>
          <w:lang w:val="en-US"/>
        </w:rPr>
        <w:t>»</w:t>
      </w:r>
    </w:p>
    <w:p w:rsidR="00BE3843" w:rsidRDefault="00EA0F25" w:rsidP="00082EF5">
      <w:pPr>
        <w:pStyle w:val="a3"/>
        <w:numPr>
          <w:ilvl w:val="0"/>
          <w:numId w:val="5"/>
        </w:numPr>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 xml:space="preserve">The prize is awarded to volunteers, groups of volunteers, volunteer organizations, international volunteer organizations (hereinafter </w:t>
      </w:r>
      <w:r>
        <w:rPr>
          <w:rFonts w:ascii="Times New Roman" w:hAnsi="Times New Roman" w:cs="Times New Roman"/>
          <w:sz w:val="24"/>
          <w:szCs w:val="24"/>
          <w:lang w:val="kk-KZ"/>
        </w:rPr>
        <w:t xml:space="preserve">- </w:t>
      </w:r>
      <w:r w:rsidRPr="00EA0F25">
        <w:rPr>
          <w:rFonts w:ascii="Times New Roman" w:hAnsi="Times New Roman" w:cs="Times New Roman"/>
          <w:sz w:val="24"/>
          <w:szCs w:val="24"/>
          <w:lang w:val="en-US"/>
        </w:rPr>
        <w:t>applicants) that have contribu</w:t>
      </w:r>
      <w:r>
        <w:rPr>
          <w:rFonts w:ascii="Times New Roman" w:hAnsi="Times New Roman" w:cs="Times New Roman"/>
          <w:sz w:val="24"/>
          <w:szCs w:val="24"/>
          <w:lang w:val="en-US"/>
        </w:rPr>
        <w:t>ted to the solution of social-</w:t>
      </w:r>
      <w:r w:rsidRPr="00EA0F25">
        <w:rPr>
          <w:rFonts w:ascii="Times New Roman" w:hAnsi="Times New Roman" w:cs="Times New Roman"/>
          <w:sz w:val="24"/>
          <w:szCs w:val="24"/>
          <w:lang w:val="en-US"/>
        </w:rPr>
        <w:t>oriented, socially useful tasks.</w:t>
      </w:r>
    </w:p>
    <w:p w:rsidR="00EA0F25" w:rsidRPr="00EA0F25" w:rsidRDefault="00EA0F25" w:rsidP="00082EF5">
      <w:pPr>
        <w:pStyle w:val="a3"/>
        <w:numPr>
          <w:ilvl w:val="0"/>
          <w:numId w:val="5"/>
        </w:numPr>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The prize is awarded in the following nominations:</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1) the best volunteer organization;</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2) the leader of corporate volunteering;</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3) participation in the fight against coronavirus infection;</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4) leaders of sustainable development goals;</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5) the best social assistant;</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6) for active participation in emergency response;</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7) for active participation in the search for missing people;</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 xml:space="preserve">8) for active participation in </w:t>
      </w:r>
      <w:r w:rsidR="002112D0">
        <w:rPr>
          <w:rFonts w:ascii="Times New Roman" w:hAnsi="Times New Roman" w:cs="Times New Roman"/>
          <w:sz w:val="24"/>
          <w:szCs w:val="24"/>
          <w:lang w:val="en-US"/>
        </w:rPr>
        <w:t>assisting</w:t>
      </w:r>
      <w:r w:rsidRPr="00EA0F25">
        <w:rPr>
          <w:rFonts w:ascii="Times New Roman" w:hAnsi="Times New Roman" w:cs="Times New Roman"/>
          <w:sz w:val="24"/>
          <w:szCs w:val="24"/>
          <w:lang w:val="en-US"/>
        </w:rPr>
        <w:t xml:space="preserve"> victims of </w:t>
      </w:r>
      <w:r w:rsidR="002112D0">
        <w:rPr>
          <w:rFonts w:ascii="Times New Roman" w:hAnsi="Times New Roman" w:cs="Times New Roman"/>
          <w:sz w:val="24"/>
          <w:szCs w:val="24"/>
          <w:lang w:val="en-US"/>
        </w:rPr>
        <w:t>crime</w:t>
      </w:r>
      <w:r w:rsidRPr="00EA0F25">
        <w:rPr>
          <w:rFonts w:ascii="Times New Roman" w:hAnsi="Times New Roman" w:cs="Times New Roman"/>
          <w:sz w:val="24"/>
          <w:szCs w:val="24"/>
          <w:lang w:val="en-US"/>
        </w:rPr>
        <w:t>;</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9) for active participation in the development of healthcare;</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10) for active participation in promoting a healthy lifestyle;</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 xml:space="preserve">11) for </w:t>
      </w:r>
      <w:r w:rsidR="002112D0">
        <w:rPr>
          <w:rFonts w:ascii="Times New Roman" w:hAnsi="Times New Roman" w:cs="Times New Roman"/>
          <w:sz w:val="24"/>
          <w:szCs w:val="24"/>
          <w:lang w:val="en-US"/>
        </w:rPr>
        <w:t xml:space="preserve">the </w:t>
      </w:r>
      <w:r w:rsidRPr="00EA0F25">
        <w:rPr>
          <w:rFonts w:ascii="Times New Roman" w:hAnsi="Times New Roman" w:cs="Times New Roman"/>
          <w:sz w:val="24"/>
          <w:szCs w:val="24"/>
          <w:lang w:val="en-US"/>
        </w:rPr>
        <w:t xml:space="preserve">contribution to the </w:t>
      </w:r>
      <w:r w:rsidR="002112D0">
        <w:rPr>
          <w:rFonts w:ascii="Times New Roman" w:hAnsi="Times New Roman" w:cs="Times New Roman"/>
          <w:sz w:val="24"/>
          <w:szCs w:val="24"/>
          <w:lang w:val="en-US"/>
        </w:rPr>
        <w:t>promoting</w:t>
      </w:r>
      <w:r w:rsidRPr="00EA0F25">
        <w:rPr>
          <w:rFonts w:ascii="Times New Roman" w:hAnsi="Times New Roman" w:cs="Times New Roman"/>
          <w:sz w:val="24"/>
          <w:szCs w:val="24"/>
          <w:lang w:val="en-US"/>
        </w:rPr>
        <w:t xml:space="preserve"> knowledge;</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12) for the contribution to the preservation and protection of the environment;</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13) for the contribution to strengthening peace, friendship and harmony;</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14) for contribution to the preservation and develop</w:t>
      </w:r>
      <w:r>
        <w:rPr>
          <w:rFonts w:ascii="Times New Roman" w:hAnsi="Times New Roman" w:cs="Times New Roman"/>
          <w:sz w:val="24"/>
          <w:szCs w:val="24"/>
          <w:lang w:val="en-US"/>
        </w:rPr>
        <w:t xml:space="preserve">ment of historical and cultural </w:t>
      </w:r>
      <w:r w:rsidRPr="00EA0F25">
        <w:rPr>
          <w:rFonts w:ascii="Times New Roman" w:hAnsi="Times New Roman" w:cs="Times New Roman"/>
          <w:sz w:val="24"/>
          <w:szCs w:val="24"/>
          <w:lang w:val="en-US"/>
        </w:rPr>
        <w:t>heritage;</w:t>
      </w:r>
    </w:p>
    <w:p w:rsidR="00EA0F25" w:rsidRPr="00EA0F25" w:rsidRDefault="00EA0F25" w:rsidP="00082EF5">
      <w:pPr>
        <w:pStyle w:val="a3"/>
        <w:ind w:left="0" w:firstLine="567"/>
        <w:jc w:val="both"/>
        <w:rPr>
          <w:rFonts w:ascii="Times New Roman" w:hAnsi="Times New Roman" w:cs="Times New Roman"/>
          <w:sz w:val="24"/>
          <w:szCs w:val="24"/>
          <w:lang w:val="en-US"/>
        </w:rPr>
      </w:pPr>
      <w:r w:rsidRPr="00EA0F25">
        <w:rPr>
          <w:rFonts w:ascii="Times New Roman" w:hAnsi="Times New Roman" w:cs="Times New Roman"/>
          <w:sz w:val="24"/>
          <w:szCs w:val="24"/>
          <w:lang w:val="en-US"/>
        </w:rPr>
        <w:t xml:space="preserve">15) for </w:t>
      </w:r>
      <w:r w:rsidR="002112D0">
        <w:rPr>
          <w:rFonts w:ascii="Times New Roman" w:hAnsi="Times New Roman" w:cs="Times New Roman"/>
          <w:sz w:val="24"/>
          <w:szCs w:val="24"/>
          <w:lang w:val="en-US"/>
        </w:rPr>
        <w:t>the</w:t>
      </w:r>
      <w:r w:rsidRPr="00EA0F25">
        <w:rPr>
          <w:rFonts w:ascii="Times New Roman" w:hAnsi="Times New Roman" w:cs="Times New Roman"/>
          <w:sz w:val="24"/>
          <w:szCs w:val="24"/>
          <w:lang w:val="en-US"/>
        </w:rPr>
        <w:t xml:space="preserve"> contribution to </w:t>
      </w:r>
      <w:r w:rsidR="002112D0">
        <w:rPr>
          <w:rFonts w:ascii="Times New Roman" w:hAnsi="Times New Roman" w:cs="Times New Roman"/>
          <w:sz w:val="24"/>
          <w:szCs w:val="24"/>
          <w:lang w:val="en-US"/>
        </w:rPr>
        <w:t>solving</w:t>
      </w:r>
      <w:r w:rsidRPr="00EA0F25">
        <w:rPr>
          <w:rFonts w:ascii="Times New Roman" w:hAnsi="Times New Roman" w:cs="Times New Roman"/>
          <w:sz w:val="24"/>
          <w:szCs w:val="24"/>
          <w:lang w:val="en-US"/>
        </w:rPr>
        <w:t xml:space="preserve"> animal protection</w:t>
      </w:r>
      <w:r w:rsidR="002112D0">
        <w:rPr>
          <w:rFonts w:ascii="Times New Roman" w:hAnsi="Times New Roman" w:cs="Times New Roman"/>
          <w:sz w:val="24"/>
          <w:szCs w:val="24"/>
          <w:lang w:val="en-US"/>
        </w:rPr>
        <w:t xml:space="preserve"> </w:t>
      </w:r>
      <w:r w:rsidR="002112D0" w:rsidRPr="00EA0F25">
        <w:rPr>
          <w:rFonts w:ascii="Times New Roman" w:hAnsi="Times New Roman" w:cs="Times New Roman"/>
          <w:sz w:val="24"/>
          <w:szCs w:val="24"/>
          <w:lang w:val="en-US"/>
        </w:rPr>
        <w:t>issues</w:t>
      </w:r>
      <w:r w:rsidRPr="00EA0F25">
        <w:rPr>
          <w:rFonts w:ascii="Times New Roman" w:hAnsi="Times New Roman" w:cs="Times New Roman"/>
          <w:sz w:val="24"/>
          <w:szCs w:val="24"/>
          <w:lang w:val="en-US"/>
        </w:rPr>
        <w:t>;</w:t>
      </w:r>
    </w:p>
    <w:p w:rsidR="002112D0" w:rsidRDefault="002112D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16) for the</w:t>
      </w:r>
      <w:r w:rsidR="00EA0F25" w:rsidRPr="00EA0F25">
        <w:rPr>
          <w:rFonts w:ascii="Times New Roman" w:hAnsi="Times New Roman" w:cs="Times New Roman"/>
          <w:sz w:val="24"/>
          <w:szCs w:val="24"/>
          <w:lang w:val="en-US"/>
        </w:rPr>
        <w:t xml:space="preserve"> contribution to solving social problems.</w:t>
      </w:r>
    </w:p>
    <w:p w:rsidR="002112D0" w:rsidRDefault="002112D0" w:rsidP="00082EF5">
      <w:pPr>
        <w:pStyle w:val="a3"/>
        <w:ind w:left="0" w:firstLine="567"/>
        <w:jc w:val="both"/>
        <w:rPr>
          <w:rFonts w:ascii="Times New Roman" w:hAnsi="Times New Roman" w:cs="Times New Roman"/>
          <w:sz w:val="24"/>
          <w:szCs w:val="24"/>
          <w:lang w:val="en-US"/>
        </w:rPr>
      </w:pPr>
      <w:r w:rsidRPr="002112D0">
        <w:rPr>
          <w:rFonts w:ascii="Times New Roman" w:hAnsi="Times New Roman" w:cs="Times New Roman"/>
          <w:sz w:val="24"/>
          <w:szCs w:val="24"/>
          <w:lang w:val="en-US"/>
        </w:rPr>
        <w:t xml:space="preserve">5. An informational message about the Prize is published in the media, on the official Internet resource of the </w:t>
      </w:r>
      <w:r>
        <w:rPr>
          <w:rFonts w:ascii="Times New Roman" w:hAnsi="Times New Roman" w:cs="Times New Roman"/>
          <w:sz w:val="24"/>
          <w:szCs w:val="24"/>
          <w:lang w:val="en-US"/>
        </w:rPr>
        <w:t>competent authority</w:t>
      </w:r>
      <w:r w:rsidRPr="002112D0">
        <w:rPr>
          <w:rFonts w:ascii="Times New Roman" w:hAnsi="Times New Roman" w:cs="Times New Roman"/>
          <w:sz w:val="24"/>
          <w:szCs w:val="24"/>
          <w:lang w:val="en-US"/>
        </w:rPr>
        <w:t xml:space="preserve">, on a </w:t>
      </w:r>
      <w:r>
        <w:rPr>
          <w:rFonts w:ascii="Times New Roman" w:hAnsi="Times New Roman" w:cs="Times New Roman"/>
          <w:sz w:val="24"/>
          <w:szCs w:val="24"/>
          <w:lang w:val="en-US"/>
        </w:rPr>
        <w:t>unified</w:t>
      </w:r>
      <w:r w:rsidRPr="002112D0">
        <w:rPr>
          <w:rFonts w:ascii="Times New Roman" w:hAnsi="Times New Roman" w:cs="Times New Roman"/>
          <w:sz w:val="24"/>
          <w:szCs w:val="24"/>
          <w:lang w:val="en-US"/>
        </w:rPr>
        <w:t xml:space="preserve"> online platform of volunteers qazvolunteer.kz, </w:t>
      </w:r>
      <w:r w:rsidRPr="002112D0">
        <w:rPr>
          <w:rFonts w:ascii="Times New Roman" w:hAnsi="Times New Roman" w:cs="Times New Roman"/>
          <w:sz w:val="24"/>
          <w:szCs w:val="24"/>
          <w:lang w:val="en-US"/>
        </w:rPr>
        <w:lastRenderedPageBreak/>
        <w:t xml:space="preserve">as well as on official accounts on social networks of the </w:t>
      </w:r>
      <w:r>
        <w:rPr>
          <w:rFonts w:ascii="Times New Roman" w:hAnsi="Times New Roman" w:cs="Times New Roman"/>
          <w:sz w:val="24"/>
          <w:szCs w:val="24"/>
          <w:lang w:val="en-US"/>
        </w:rPr>
        <w:t>competent authority</w:t>
      </w:r>
      <w:r w:rsidRPr="002112D0">
        <w:rPr>
          <w:rFonts w:ascii="Times New Roman" w:hAnsi="Times New Roman" w:cs="Times New Roman"/>
          <w:sz w:val="24"/>
          <w:szCs w:val="24"/>
          <w:lang w:val="en-US"/>
        </w:rPr>
        <w:t xml:space="preserve"> at least 20 (twenty) calendar days in advance until the day of final </w:t>
      </w:r>
      <w:r w:rsidR="00E4305F">
        <w:rPr>
          <w:rFonts w:ascii="Times New Roman" w:hAnsi="Times New Roman" w:cs="Times New Roman"/>
          <w:sz w:val="24"/>
          <w:szCs w:val="24"/>
          <w:lang w:val="en-US"/>
        </w:rPr>
        <w:t>submission</w:t>
      </w:r>
      <w:r w:rsidRPr="002112D0">
        <w:rPr>
          <w:rFonts w:ascii="Times New Roman" w:hAnsi="Times New Roman" w:cs="Times New Roman"/>
          <w:sz w:val="24"/>
          <w:szCs w:val="24"/>
          <w:lang w:val="en-US"/>
        </w:rPr>
        <w:t xml:space="preserve"> </w:t>
      </w:r>
      <w:r w:rsidR="00E4305F">
        <w:rPr>
          <w:rFonts w:ascii="Times New Roman" w:hAnsi="Times New Roman" w:cs="Times New Roman"/>
          <w:sz w:val="24"/>
          <w:szCs w:val="24"/>
          <w:lang w:val="en-US"/>
        </w:rPr>
        <w:t>period</w:t>
      </w:r>
      <w:r w:rsidRPr="002112D0">
        <w:rPr>
          <w:rFonts w:ascii="Times New Roman" w:hAnsi="Times New Roman" w:cs="Times New Roman"/>
          <w:sz w:val="24"/>
          <w:szCs w:val="24"/>
          <w:lang w:val="en-US"/>
        </w:rPr>
        <w:t>.</w:t>
      </w:r>
    </w:p>
    <w:p w:rsidR="00E4305F" w:rsidRDefault="00E4305F"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E4305F">
        <w:rPr>
          <w:rFonts w:ascii="Times New Roman" w:hAnsi="Times New Roman" w:cs="Times New Roman"/>
          <w:sz w:val="24"/>
          <w:szCs w:val="24"/>
          <w:lang w:val="en-US"/>
        </w:rPr>
        <w:t>To assess the applications of applicants, a Commission for aw</w:t>
      </w:r>
      <w:r w:rsidR="00660363">
        <w:rPr>
          <w:rFonts w:ascii="Times New Roman" w:hAnsi="Times New Roman" w:cs="Times New Roman"/>
          <w:sz w:val="24"/>
          <w:szCs w:val="24"/>
          <w:lang w:val="en-US"/>
        </w:rPr>
        <w:t xml:space="preserve">arding the international prize </w:t>
      </w:r>
      <w:r w:rsidR="00660363" w:rsidRPr="00660363">
        <w:rPr>
          <w:rFonts w:ascii="Times New Roman" w:hAnsi="Times New Roman" w:cs="Times New Roman"/>
          <w:sz w:val="24"/>
          <w:szCs w:val="24"/>
          <w:lang w:val="en-US"/>
        </w:rPr>
        <w:t>«</w:t>
      </w:r>
      <w:r w:rsidRPr="00E4305F">
        <w:rPr>
          <w:rFonts w:ascii="Times New Roman" w:hAnsi="Times New Roman" w:cs="Times New Roman"/>
          <w:sz w:val="24"/>
          <w:szCs w:val="24"/>
          <w:lang w:val="en-US"/>
        </w:rPr>
        <w:t>Volunteer of the Year</w:t>
      </w:r>
      <w:r w:rsidR="00660363" w:rsidRPr="00660363">
        <w:rPr>
          <w:rFonts w:ascii="Times New Roman" w:hAnsi="Times New Roman" w:cs="Times New Roman"/>
          <w:sz w:val="24"/>
          <w:szCs w:val="24"/>
          <w:lang w:val="en-US"/>
        </w:rPr>
        <w:t>»</w:t>
      </w:r>
      <w:r w:rsidRPr="00E4305F">
        <w:rPr>
          <w:rFonts w:ascii="Times New Roman" w:hAnsi="Times New Roman" w:cs="Times New Roman"/>
          <w:sz w:val="24"/>
          <w:szCs w:val="24"/>
          <w:lang w:val="en-US"/>
        </w:rPr>
        <w:t xml:space="preserve"> (hereinafter - the Commission) is created under the </w:t>
      </w:r>
      <w:r>
        <w:rPr>
          <w:rFonts w:ascii="Times New Roman" w:hAnsi="Times New Roman" w:cs="Times New Roman"/>
          <w:sz w:val="24"/>
          <w:szCs w:val="24"/>
          <w:lang w:val="en-US"/>
        </w:rPr>
        <w:t>competent authority</w:t>
      </w:r>
      <w:r w:rsidRPr="00E4305F">
        <w:rPr>
          <w:rFonts w:ascii="Times New Roman" w:hAnsi="Times New Roman" w:cs="Times New Roman"/>
          <w:sz w:val="24"/>
          <w:szCs w:val="24"/>
          <w:lang w:val="en-US"/>
        </w:rPr>
        <w:t>.</w:t>
      </w:r>
    </w:p>
    <w:p w:rsidR="00E4305F" w:rsidRDefault="00E4305F" w:rsidP="00082EF5">
      <w:pPr>
        <w:pStyle w:val="a3"/>
        <w:ind w:left="0" w:firstLine="567"/>
        <w:jc w:val="both"/>
        <w:rPr>
          <w:rFonts w:ascii="Times New Roman" w:hAnsi="Times New Roman" w:cs="Times New Roman"/>
          <w:sz w:val="24"/>
          <w:szCs w:val="24"/>
          <w:lang w:val="en-US"/>
        </w:rPr>
      </w:pPr>
      <w:r w:rsidRPr="00E4305F">
        <w:rPr>
          <w:rFonts w:ascii="Times New Roman" w:hAnsi="Times New Roman" w:cs="Times New Roman"/>
          <w:sz w:val="24"/>
          <w:szCs w:val="24"/>
          <w:lang w:val="en-US"/>
        </w:rPr>
        <w:t xml:space="preserve">7. The composition of the Commission is approved by the order of the </w:t>
      </w:r>
      <w:r>
        <w:rPr>
          <w:rFonts w:ascii="Times New Roman" w:hAnsi="Times New Roman" w:cs="Times New Roman"/>
          <w:sz w:val="24"/>
          <w:szCs w:val="24"/>
          <w:lang w:val="en-US"/>
        </w:rPr>
        <w:t>competent authority</w:t>
      </w:r>
      <w:r w:rsidRPr="00E4305F">
        <w:rPr>
          <w:rFonts w:ascii="Times New Roman" w:hAnsi="Times New Roman" w:cs="Times New Roman"/>
          <w:sz w:val="24"/>
          <w:szCs w:val="24"/>
          <w:lang w:val="en-US"/>
        </w:rPr>
        <w:t>.</w:t>
      </w:r>
    </w:p>
    <w:p w:rsidR="00E4305F" w:rsidRDefault="00E4305F" w:rsidP="00082EF5">
      <w:pPr>
        <w:pStyle w:val="a3"/>
        <w:ind w:left="0" w:firstLine="567"/>
        <w:jc w:val="both"/>
        <w:rPr>
          <w:rFonts w:ascii="Times New Roman" w:hAnsi="Times New Roman" w:cs="Times New Roman"/>
          <w:sz w:val="24"/>
          <w:szCs w:val="24"/>
          <w:lang w:val="en-US"/>
        </w:rPr>
      </w:pPr>
      <w:r w:rsidRPr="00E4305F">
        <w:rPr>
          <w:rFonts w:ascii="Times New Roman" w:hAnsi="Times New Roman" w:cs="Times New Roman"/>
          <w:sz w:val="24"/>
          <w:szCs w:val="24"/>
          <w:lang w:val="en-US"/>
        </w:rPr>
        <w:t xml:space="preserve">The commission is formed from representatives of the </w:t>
      </w:r>
      <w:r>
        <w:rPr>
          <w:rFonts w:ascii="Times New Roman" w:hAnsi="Times New Roman" w:cs="Times New Roman"/>
          <w:sz w:val="24"/>
          <w:szCs w:val="24"/>
          <w:lang w:val="en-US"/>
        </w:rPr>
        <w:t>competent</w:t>
      </w:r>
      <w:r w:rsidRPr="00E4305F">
        <w:rPr>
          <w:rFonts w:ascii="Times New Roman" w:hAnsi="Times New Roman" w:cs="Times New Roman"/>
          <w:sz w:val="24"/>
          <w:szCs w:val="24"/>
          <w:lang w:val="en-US"/>
        </w:rPr>
        <w:t xml:space="preserve"> and state </w:t>
      </w:r>
      <w:r>
        <w:rPr>
          <w:rFonts w:ascii="Times New Roman" w:hAnsi="Times New Roman" w:cs="Times New Roman"/>
          <w:sz w:val="24"/>
          <w:szCs w:val="24"/>
          <w:lang w:val="en-US"/>
        </w:rPr>
        <w:t>authorities</w:t>
      </w:r>
      <w:r w:rsidRPr="00E4305F">
        <w:rPr>
          <w:rFonts w:ascii="Times New Roman" w:hAnsi="Times New Roman" w:cs="Times New Roman"/>
          <w:sz w:val="24"/>
          <w:szCs w:val="24"/>
          <w:lang w:val="en-US"/>
        </w:rPr>
        <w:t xml:space="preserve">, international organizations, non-governmental organizations, public figures, experts in the field of </w:t>
      </w:r>
      <w:r>
        <w:rPr>
          <w:rFonts w:ascii="Times New Roman" w:hAnsi="Times New Roman" w:cs="Times New Roman"/>
          <w:sz w:val="24"/>
          <w:szCs w:val="24"/>
          <w:lang w:val="en-US"/>
        </w:rPr>
        <w:t>volunteer activities</w:t>
      </w:r>
      <w:r w:rsidRPr="00E4305F">
        <w:rPr>
          <w:rFonts w:ascii="Times New Roman" w:hAnsi="Times New Roman" w:cs="Times New Roman"/>
          <w:sz w:val="24"/>
          <w:szCs w:val="24"/>
          <w:lang w:val="en-US"/>
        </w:rPr>
        <w:t xml:space="preserve"> in the relevant nominations. The Commission does not include the Prize applicants.</w:t>
      </w:r>
    </w:p>
    <w:p w:rsidR="00E4305F" w:rsidRDefault="00E4305F"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E4305F">
        <w:rPr>
          <w:rFonts w:ascii="Times New Roman" w:hAnsi="Times New Roman" w:cs="Times New Roman"/>
          <w:sz w:val="24"/>
          <w:szCs w:val="24"/>
          <w:lang w:val="en-US"/>
        </w:rPr>
        <w:t>The total number</w:t>
      </w:r>
      <w:r>
        <w:rPr>
          <w:rFonts w:ascii="Times New Roman" w:hAnsi="Times New Roman" w:cs="Times New Roman"/>
          <w:sz w:val="24"/>
          <w:szCs w:val="24"/>
          <w:lang w:val="en-US"/>
        </w:rPr>
        <w:t xml:space="preserve"> of members of the Commission must be an odd number and </w:t>
      </w:r>
      <w:r w:rsidRPr="00E4305F">
        <w:rPr>
          <w:rFonts w:ascii="Times New Roman" w:hAnsi="Times New Roman" w:cs="Times New Roman"/>
          <w:sz w:val="24"/>
          <w:szCs w:val="24"/>
          <w:lang w:val="en-US"/>
        </w:rPr>
        <w:t>at least fifteen people.</w:t>
      </w:r>
    </w:p>
    <w:p w:rsidR="00E4305F" w:rsidRDefault="00E4305F" w:rsidP="00082EF5">
      <w:pPr>
        <w:pStyle w:val="a3"/>
        <w:ind w:left="0" w:firstLine="567"/>
        <w:jc w:val="both"/>
        <w:rPr>
          <w:rFonts w:ascii="Times New Roman" w:hAnsi="Times New Roman" w:cs="Times New Roman"/>
          <w:sz w:val="24"/>
          <w:szCs w:val="24"/>
          <w:lang w:val="en-US"/>
        </w:rPr>
      </w:pPr>
      <w:r w:rsidRPr="00E4305F">
        <w:rPr>
          <w:rFonts w:ascii="Times New Roman" w:hAnsi="Times New Roman" w:cs="Times New Roman"/>
          <w:sz w:val="24"/>
          <w:szCs w:val="24"/>
          <w:lang w:val="en-US"/>
        </w:rPr>
        <w:t xml:space="preserve">The commission is headed by the chairman, and in his absence, the </w:t>
      </w:r>
      <w:r>
        <w:rPr>
          <w:rFonts w:ascii="Times New Roman" w:hAnsi="Times New Roman" w:cs="Times New Roman"/>
          <w:sz w:val="24"/>
          <w:szCs w:val="24"/>
          <w:lang w:val="en-US"/>
        </w:rPr>
        <w:t>vice-</w:t>
      </w:r>
      <w:r w:rsidRPr="00E4305F">
        <w:rPr>
          <w:rFonts w:ascii="Times New Roman" w:hAnsi="Times New Roman" w:cs="Times New Roman"/>
          <w:sz w:val="24"/>
          <w:szCs w:val="24"/>
          <w:lang w:val="en-US"/>
        </w:rPr>
        <w:t>chairman.</w:t>
      </w:r>
    </w:p>
    <w:p w:rsidR="00E4305F" w:rsidRDefault="00E4305F"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E4305F">
        <w:rPr>
          <w:rFonts w:ascii="Times New Roman" w:hAnsi="Times New Roman" w:cs="Times New Roman"/>
          <w:sz w:val="24"/>
          <w:szCs w:val="24"/>
          <w:lang w:val="en-US"/>
        </w:rPr>
        <w:t xml:space="preserve">Members of the Commission do not </w:t>
      </w:r>
      <w:r>
        <w:rPr>
          <w:rFonts w:ascii="Times New Roman" w:hAnsi="Times New Roman" w:cs="Times New Roman"/>
          <w:sz w:val="24"/>
          <w:szCs w:val="24"/>
          <w:lang w:val="en-US"/>
        </w:rPr>
        <w:t>reveal</w:t>
      </w:r>
      <w:r w:rsidRPr="00E4305F">
        <w:rPr>
          <w:rFonts w:ascii="Times New Roman" w:hAnsi="Times New Roman" w:cs="Times New Roman"/>
          <w:sz w:val="24"/>
          <w:szCs w:val="24"/>
          <w:lang w:val="en-US"/>
        </w:rPr>
        <w:t xml:space="preserve"> information </w:t>
      </w:r>
      <w:r>
        <w:rPr>
          <w:rFonts w:ascii="Times New Roman" w:hAnsi="Times New Roman" w:cs="Times New Roman"/>
          <w:sz w:val="24"/>
          <w:szCs w:val="24"/>
          <w:lang w:val="en-US"/>
        </w:rPr>
        <w:t>received</w:t>
      </w:r>
      <w:r w:rsidRPr="00E4305F">
        <w:rPr>
          <w:rFonts w:ascii="Times New Roman" w:hAnsi="Times New Roman" w:cs="Times New Roman"/>
          <w:sz w:val="24"/>
          <w:szCs w:val="24"/>
          <w:lang w:val="en-US"/>
        </w:rPr>
        <w:t xml:space="preserve"> during the consideration of applications.</w:t>
      </w:r>
    </w:p>
    <w:p w:rsidR="00E4305F" w:rsidRDefault="00E4305F" w:rsidP="00082EF5">
      <w:pPr>
        <w:pStyle w:val="a3"/>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Pr="00E4305F">
        <w:rPr>
          <w:rFonts w:ascii="Times New Roman" w:hAnsi="Times New Roman" w:cs="Times New Roman"/>
          <w:sz w:val="24"/>
          <w:szCs w:val="24"/>
          <w:lang w:val="kk-KZ"/>
        </w:rPr>
        <w:t xml:space="preserve">To participate in the Prize, applicants submit the following documents in electronic form (DOC, DOCX, PDF format) on a </w:t>
      </w:r>
      <w:r>
        <w:rPr>
          <w:rFonts w:ascii="Times New Roman" w:hAnsi="Times New Roman" w:cs="Times New Roman"/>
          <w:sz w:val="24"/>
          <w:szCs w:val="24"/>
          <w:lang w:val="en-US"/>
        </w:rPr>
        <w:t>unified</w:t>
      </w:r>
      <w:r w:rsidRPr="00E4305F">
        <w:rPr>
          <w:rFonts w:ascii="Times New Roman" w:hAnsi="Times New Roman" w:cs="Times New Roman"/>
          <w:sz w:val="24"/>
          <w:szCs w:val="24"/>
          <w:lang w:val="kk-KZ"/>
        </w:rPr>
        <w:t xml:space="preserve"> online platform of volunteers qazvolunteer.kz:</w:t>
      </w:r>
    </w:p>
    <w:p w:rsidR="00E4305F" w:rsidRDefault="00E4305F"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D3147" w:rsidRPr="001D3147">
        <w:rPr>
          <w:rFonts w:ascii="Times New Roman" w:hAnsi="Times New Roman" w:cs="Times New Roman"/>
          <w:sz w:val="24"/>
          <w:szCs w:val="24"/>
          <w:lang w:val="en-US"/>
        </w:rPr>
        <w:t>a registration application in the form i</w:t>
      </w:r>
      <w:r w:rsidR="00F36050">
        <w:rPr>
          <w:rFonts w:ascii="Times New Roman" w:hAnsi="Times New Roman" w:cs="Times New Roman"/>
          <w:sz w:val="24"/>
          <w:szCs w:val="24"/>
          <w:lang w:val="en-US"/>
        </w:rPr>
        <w:t>n accordance with Appendix 1 to</w:t>
      </w:r>
      <w:r w:rsidR="001D3147">
        <w:rPr>
          <w:rFonts w:ascii="Times New Roman" w:hAnsi="Times New Roman" w:cs="Times New Roman"/>
          <w:sz w:val="24"/>
          <w:szCs w:val="24"/>
          <w:lang w:val="en-US"/>
        </w:rPr>
        <w:t xml:space="preserve"> the current</w:t>
      </w:r>
      <w:r w:rsidR="001D3147" w:rsidRPr="001D3147">
        <w:rPr>
          <w:rFonts w:ascii="Times New Roman" w:hAnsi="Times New Roman" w:cs="Times New Roman"/>
          <w:sz w:val="24"/>
          <w:szCs w:val="24"/>
          <w:lang w:val="en-US"/>
        </w:rPr>
        <w:t xml:space="preserve"> Rules;</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D3147">
        <w:rPr>
          <w:rFonts w:ascii="Times New Roman" w:hAnsi="Times New Roman" w:cs="Times New Roman"/>
          <w:sz w:val="24"/>
          <w:szCs w:val="24"/>
          <w:lang w:val="en-US"/>
        </w:rPr>
        <w:t>certificate of state registration for volunteer organizations;</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D3147">
        <w:rPr>
          <w:rFonts w:ascii="Times New Roman" w:hAnsi="Times New Roman" w:cs="Times New Roman"/>
          <w:sz w:val="24"/>
          <w:szCs w:val="24"/>
          <w:lang w:val="en-US"/>
        </w:rPr>
        <w:t>recommendation</w:t>
      </w:r>
      <w:r>
        <w:rPr>
          <w:rFonts w:ascii="Times New Roman" w:hAnsi="Times New Roman" w:cs="Times New Roman"/>
          <w:sz w:val="24"/>
          <w:szCs w:val="24"/>
          <w:lang w:val="en-US"/>
        </w:rPr>
        <w:t xml:space="preserve"> </w:t>
      </w:r>
      <w:r w:rsidRPr="001D3147">
        <w:rPr>
          <w:rFonts w:ascii="Times New Roman" w:hAnsi="Times New Roman" w:cs="Times New Roman"/>
          <w:sz w:val="24"/>
          <w:szCs w:val="24"/>
          <w:lang w:val="en-US"/>
        </w:rPr>
        <w:t>letter and certificate of the applicant's achi</w:t>
      </w:r>
      <w:r>
        <w:rPr>
          <w:rFonts w:ascii="Times New Roman" w:hAnsi="Times New Roman" w:cs="Times New Roman"/>
          <w:sz w:val="24"/>
          <w:szCs w:val="24"/>
          <w:lang w:val="en-US"/>
        </w:rPr>
        <w:t>evements related to volunteer activities</w:t>
      </w:r>
      <w:r w:rsidRPr="001D3147">
        <w:rPr>
          <w:rFonts w:ascii="Times New Roman" w:hAnsi="Times New Roman" w:cs="Times New Roman"/>
          <w:sz w:val="24"/>
          <w:szCs w:val="24"/>
          <w:lang w:val="en-US"/>
        </w:rPr>
        <w:t xml:space="preserve"> (if any);</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1D3147">
        <w:rPr>
          <w:rFonts w:ascii="Times New Roman" w:hAnsi="Times New Roman" w:cs="Times New Roman"/>
          <w:sz w:val="24"/>
          <w:szCs w:val="24"/>
          <w:lang w:val="en-US"/>
        </w:rPr>
        <w:t xml:space="preserve">copies of diplomas, </w:t>
      </w:r>
      <w:r>
        <w:rPr>
          <w:rFonts w:ascii="Times New Roman" w:hAnsi="Times New Roman" w:cs="Times New Roman"/>
          <w:sz w:val="24"/>
          <w:szCs w:val="24"/>
          <w:lang w:val="en-US"/>
        </w:rPr>
        <w:t xml:space="preserve">certificates, letters of thanks </w:t>
      </w:r>
      <w:r w:rsidRPr="001D3147">
        <w:rPr>
          <w:rFonts w:ascii="Times New Roman" w:hAnsi="Times New Roman" w:cs="Times New Roman"/>
          <w:sz w:val="24"/>
          <w:szCs w:val="24"/>
          <w:lang w:val="en-US"/>
        </w:rPr>
        <w:t>related to volunteer activities (if any);</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1D3147">
        <w:rPr>
          <w:rFonts w:ascii="Times New Roman" w:hAnsi="Times New Roman" w:cs="Times New Roman"/>
          <w:sz w:val="24"/>
          <w:szCs w:val="24"/>
          <w:lang w:val="en-US"/>
        </w:rPr>
        <w:t>copies of articles, publications of the applicant or about the applicant related to volunteer activities (if any);</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r w:rsidRPr="001D3147">
        <w:rPr>
          <w:rFonts w:ascii="Times New Roman" w:hAnsi="Times New Roman" w:cs="Times New Roman"/>
          <w:sz w:val="24"/>
          <w:szCs w:val="24"/>
          <w:lang w:val="en-US"/>
        </w:rPr>
        <w:t>Applicants take part in the competition for the Prize in no more than one nomination. In case of revealing false information about the applicants who have nominated for the Prize, these applicants do not participate in the competition.</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1D314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competent authority </w:t>
      </w:r>
      <w:r w:rsidRPr="001D3147">
        <w:rPr>
          <w:rFonts w:ascii="Times New Roman" w:hAnsi="Times New Roman" w:cs="Times New Roman"/>
          <w:sz w:val="24"/>
          <w:szCs w:val="24"/>
          <w:lang w:val="en-US"/>
        </w:rPr>
        <w:t xml:space="preserve">publishes the list of applicants for the Prize on a </w:t>
      </w:r>
      <w:r>
        <w:rPr>
          <w:rFonts w:ascii="Times New Roman" w:hAnsi="Times New Roman" w:cs="Times New Roman"/>
          <w:sz w:val="24"/>
          <w:szCs w:val="24"/>
          <w:lang w:val="en-US"/>
        </w:rPr>
        <w:t>unified</w:t>
      </w:r>
      <w:r w:rsidRPr="001D3147">
        <w:rPr>
          <w:rFonts w:ascii="Times New Roman" w:hAnsi="Times New Roman" w:cs="Times New Roman"/>
          <w:sz w:val="24"/>
          <w:szCs w:val="24"/>
          <w:lang w:val="en-US"/>
        </w:rPr>
        <w:t xml:space="preserve"> online platfor</w:t>
      </w:r>
      <w:r>
        <w:rPr>
          <w:rFonts w:ascii="Times New Roman" w:hAnsi="Times New Roman" w:cs="Times New Roman"/>
          <w:sz w:val="24"/>
          <w:szCs w:val="24"/>
          <w:lang w:val="en-US"/>
        </w:rPr>
        <w:t xml:space="preserve">m of volunteers qazvolunteer.kz </w:t>
      </w:r>
      <w:r w:rsidRPr="001D3147">
        <w:rPr>
          <w:rFonts w:ascii="Times New Roman" w:hAnsi="Times New Roman" w:cs="Times New Roman"/>
          <w:sz w:val="24"/>
          <w:szCs w:val="24"/>
          <w:lang w:val="en-US"/>
        </w:rPr>
        <w:t>within 5 (five) calendar days after the deadl</w:t>
      </w:r>
      <w:r>
        <w:rPr>
          <w:rFonts w:ascii="Times New Roman" w:hAnsi="Times New Roman" w:cs="Times New Roman"/>
          <w:sz w:val="24"/>
          <w:szCs w:val="24"/>
          <w:lang w:val="en-US"/>
        </w:rPr>
        <w:t>ine for accepting applications.</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1D3147">
        <w:rPr>
          <w:rFonts w:ascii="Times New Roman" w:hAnsi="Times New Roman" w:cs="Times New Roman"/>
          <w:sz w:val="24"/>
          <w:szCs w:val="24"/>
          <w:lang w:val="en-US"/>
        </w:rPr>
        <w:t>The list of applicants wh</w:t>
      </w:r>
      <w:r>
        <w:rPr>
          <w:rFonts w:ascii="Times New Roman" w:hAnsi="Times New Roman" w:cs="Times New Roman"/>
          <w:sz w:val="24"/>
          <w:szCs w:val="24"/>
          <w:lang w:val="en-US"/>
        </w:rPr>
        <w:t xml:space="preserve">o have nominated for the Prize </w:t>
      </w:r>
      <w:r w:rsidRPr="001D3147">
        <w:rPr>
          <w:rFonts w:ascii="Times New Roman" w:hAnsi="Times New Roman" w:cs="Times New Roman"/>
          <w:sz w:val="24"/>
          <w:szCs w:val="24"/>
          <w:lang w:val="en-US"/>
        </w:rPr>
        <w:t>are considered in two stages.</w:t>
      </w:r>
    </w:p>
    <w:p w:rsidR="001D3147" w:rsidRDefault="001D3147"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1D3147">
        <w:rPr>
          <w:rFonts w:ascii="Times New Roman" w:hAnsi="Times New Roman" w:cs="Times New Roman"/>
          <w:sz w:val="24"/>
          <w:szCs w:val="24"/>
          <w:lang w:val="en-US"/>
        </w:rPr>
        <w:t xml:space="preserve">At the first stage, the </w:t>
      </w:r>
      <w:r>
        <w:rPr>
          <w:rFonts w:ascii="Times New Roman" w:hAnsi="Times New Roman" w:cs="Times New Roman"/>
          <w:sz w:val="24"/>
          <w:szCs w:val="24"/>
          <w:lang w:val="en-US"/>
        </w:rPr>
        <w:t>competent authority</w:t>
      </w:r>
      <w:r w:rsidRPr="001D3147">
        <w:rPr>
          <w:rFonts w:ascii="Times New Roman" w:hAnsi="Times New Roman" w:cs="Times New Roman"/>
          <w:sz w:val="24"/>
          <w:szCs w:val="24"/>
          <w:lang w:val="en-US"/>
        </w:rPr>
        <w:t xml:space="preserve"> </w:t>
      </w:r>
      <w:r>
        <w:rPr>
          <w:rFonts w:ascii="Times New Roman" w:hAnsi="Times New Roman" w:cs="Times New Roman"/>
          <w:sz w:val="24"/>
          <w:szCs w:val="24"/>
          <w:lang w:val="en-US"/>
        </w:rPr>
        <w:t>conducts an open online-</w:t>
      </w:r>
      <w:r w:rsidRPr="001D3147">
        <w:rPr>
          <w:rFonts w:ascii="Times New Roman" w:hAnsi="Times New Roman" w:cs="Times New Roman"/>
          <w:sz w:val="24"/>
          <w:szCs w:val="24"/>
          <w:lang w:val="en-US"/>
        </w:rPr>
        <w:t xml:space="preserve">voting on a </w:t>
      </w:r>
      <w:r>
        <w:rPr>
          <w:rFonts w:ascii="Times New Roman" w:hAnsi="Times New Roman" w:cs="Times New Roman"/>
          <w:sz w:val="24"/>
          <w:szCs w:val="24"/>
          <w:lang w:val="en-US"/>
        </w:rPr>
        <w:t>unified</w:t>
      </w:r>
      <w:r w:rsidRPr="001D3147">
        <w:rPr>
          <w:rFonts w:ascii="Times New Roman" w:hAnsi="Times New Roman" w:cs="Times New Roman"/>
          <w:sz w:val="24"/>
          <w:szCs w:val="24"/>
          <w:lang w:val="en-US"/>
        </w:rPr>
        <w:t xml:space="preserve"> online platform of volunteers qazvolunteer.kz within 10 (ten) calendar days from the date of posting the list of applicants for the Prize.</w:t>
      </w:r>
    </w:p>
    <w:p w:rsidR="001D3147"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accordance with</w:t>
      </w:r>
      <w:r w:rsidR="001D3147">
        <w:rPr>
          <w:rFonts w:ascii="Times New Roman" w:hAnsi="Times New Roman" w:cs="Times New Roman"/>
          <w:sz w:val="24"/>
          <w:szCs w:val="24"/>
          <w:lang w:val="en-US"/>
        </w:rPr>
        <w:t xml:space="preserve"> the results of online-</w:t>
      </w:r>
      <w:r w:rsidR="001D3147" w:rsidRPr="001D3147">
        <w:rPr>
          <w:rFonts w:ascii="Times New Roman" w:hAnsi="Times New Roman" w:cs="Times New Roman"/>
          <w:sz w:val="24"/>
          <w:szCs w:val="24"/>
          <w:lang w:val="en-US"/>
        </w:rPr>
        <w:t xml:space="preserve">voting on a </w:t>
      </w:r>
      <w:r w:rsidR="001D3147">
        <w:rPr>
          <w:rFonts w:ascii="Times New Roman" w:hAnsi="Times New Roman" w:cs="Times New Roman"/>
          <w:sz w:val="24"/>
          <w:szCs w:val="24"/>
          <w:lang w:val="en-US"/>
        </w:rPr>
        <w:t>unified</w:t>
      </w:r>
      <w:r w:rsidR="001D3147" w:rsidRPr="001D3147">
        <w:rPr>
          <w:rFonts w:ascii="Times New Roman" w:hAnsi="Times New Roman" w:cs="Times New Roman"/>
          <w:sz w:val="24"/>
          <w:szCs w:val="24"/>
          <w:lang w:val="en-US"/>
        </w:rPr>
        <w:t xml:space="preserve"> online platform of volunteers qazvolunteer.kz, a list of applicants is posted with the number of votes in descending order.</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1D1F30">
        <w:rPr>
          <w:rFonts w:ascii="Times New Roman" w:hAnsi="Times New Roman" w:cs="Times New Roman"/>
          <w:sz w:val="24"/>
          <w:szCs w:val="24"/>
          <w:lang w:val="en-US"/>
        </w:rPr>
        <w:t xml:space="preserve">No more than 10 (ten) applicants from each nomination who receive the </w:t>
      </w:r>
      <w:r w:rsidR="000100AB">
        <w:rPr>
          <w:rFonts w:ascii="Times New Roman" w:hAnsi="Times New Roman" w:cs="Times New Roman"/>
          <w:sz w:val="24"/>
          <w:szCs w:val="24"/>
          <w:lang w:val="en-US"/>
        </w:rPr>
        <w:t>largest</w:t>
      </w:r>
      <w:r w:rsidRPr="001D1F30">
        <w:rPr>
          <w:rFonts w:ascii="Times New Roman" w:hAnsi="Times New Roman" w:cs="Times New Roman"/>
          <w:sz w:val="24"/>
          <w:szCs w:val="24"/>
          <w:lang w:val="en-US"/>
        </w:rPr>
        <w:t xml:space="preserve"> number of votes pass to the second stage. If the votes are equal, both candidates pass.</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16. T</w:t>
      </w:r>
      <w:r w:rsidRPr="001D1F30">
        <w:rPr>
          <w:rFonts w:ascii="Times New Roman" w:hAnsi="Times New Roman" w:cs="Times New Roman"/>
          <w:sz w:val="24"/>
          <w:szCs w:val="24"/>
          <w:lang w:val="en-US"/>
        </w:rPr>
        <w:t xml:space="preserve">he </w:t>
      </w:r>
      <w:r>
        <w:rPr>
          <w:rFonts w:ascii="Times New Roman" w:hAnsi="Times New Roman" w:cs="Times New Roman"/>
          <w:sz w:val="24"/>
          <w:szCs w:val="24"/>
          <w:lang w:val="en-US"/>
        </w:rPr>
        <w:t>competent</w:t>
      </w:r>
      <w:r w:rsidRPr="001D1F30">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1D1F30">
        <w:rPr>
          <w:rFonts w:ascii="Times New Roman" w:hAnsi="Times New Roman" w:cs="Times New Roman"/>
          <w:sz w:val="24"/>
          <w:szCs w:val="24"/>
          <w:lang w:val="en-US"/>
        </w:rPr>
        <w:t xml:space="preserve"> sends the applications of the Prize a</w:t>
      </w:r>
      <w:r>
        <w:rPr>
          <w:rFonts w:ascii="Times New Roman" w:hAnsi="Times New Roman" w:cs="Times New Roman"/>
          <w:sz w:val="24"/>
          <w:szCs w:val="24"/>
          <w:lang w:val="en-US"/>
        </w:rPr>
        <w:t>pplicants and evaluation sheets to the Commission members</w:t>
      </w:r>
      <w:r w:rsidRPr="001D1F30">
        <w:rPr>
          <w:rFonts w:ascii="Times New Roman" w:hAnsi="Times New Roman" w:cs="Times New Roman"/>
          <w:sz w:val="24"/>
          <w:szCs w:val="24"/>
          <w:lang w:val="en-US"/>
        </w:rPr>
        <w:t xml:space="preserve"> via e-mail within one calendar</w:t>
      </w:r>
      <w:r>
        <w:rPr>
          <w:rFonts w:ascii="Times New Roman" w:hAnsi="Times New Roman" w:cs="Times New Roman"/>
          <w:sz w:val="24"/>
          <w:szCs w:val="24"/>
          <w:lang w:val="en-US"/>
        </w:rPr>
        <w:t xml:space="preserve"> day from the end of the online-</w:t>
      </w:r>
      <w:r w:rsidRPr="001D1F30">
        <w:rPr>
          <w:rFonts w:ascii="Times New Roman" w:hAnsi="Times New Roman" w:cs="Times New Roman"/>
          <w:sz w:val="24"/>
          <w:szCs w:val="24"/>
          <w:lang w:val="en-US"/>
        </w:rPr>
        <w:t>voting</w:t>
      </w:r>
      <w:r>
        <w:rPr>
          <w:rFonts w:ascii="Times New Roman" w:hAnsi="Times New Roman" w:cs="Times New Roman"/>
          <w:sz w:val="24"/>
          <w:szCs w:val="24"/>
          <w:lang w:val="en-US"/>
        </w:rPr>
        <w:t>.</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Pr="001D1F30">
        <w:rPr>
          <w:rFonts w:ascii="Times New Roman" w:hAnsi="Times New Roman" w:cs="Times New Roman"/>
          <w:sz w:val="24"/>
          <w:szCs w:val="24"/>
          <w:lang w:val="en-US"/>
        </w:rPr>
        <w:t xml:space="preserve">Members of the Commission, within 10 (ten) calendar days from the date of </w:t>
      </w:r>
      <w:r>
        <w:rPr>
          <w:rFonts w:ascii="Times New Roman" w:hAnsi="Times New Roman" w:cs="Times New Roman"/>
          <w:sz w:val="24"/>
          <w:szCs w:val="24"/>
          <w:lang w:val="en-US"/>
        </w:rPr>
        <w:t xml:space="preserve">receiving </w:t>
      </w:r>
      <w:r w:rsidRPr="001D1F30">
        <w:rPr>
          <w:rFonts w:ascii="Times New Roman" w:hAnsi="Times New Roman" w:cs="Times New Roman"/>
          <w:sz w:val="24"/>
          <w:szCs w:val="24"/>
          <w:lang w:val="en-US"/>
        </w:rPr>
        <w:t xml:space="preserve">the applications of the Prize applicants from the </w:t>
      </w:r>
      <w:r>
        <w:rPr>
          <w:rFonts w:ascii="Times New Roman" w:hAnsi="Times New Roman" w:cs="Times New Roman"/>
          <w:sz w:val="24"/>
          <w:szCs w:val="24"/>
          <w:lang w:val="en-US"/>
        </w:rPr>
        <w:t>competent</w:t>
      </w:r>
      <w:r w:rsidRPr="001D1F30">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1D1F30">
        <w:rPr>
          <w:rFonts w:ascii="Times New Roman" w:hAnsi="Times New Roman" w:cs="Times New Roman"/>
          <w:sz w:val="24"/>
          <w:szCs w:val="24"/>
          <w:lang w:val="en-US"/>
        </w:rPr>
        <w:t xml:space="preserve">, study and evaluate the applications from 0 to 5 points according to the following criteria, filling out the </w:t>
      </w:r>
      <w:r>
        <w:rPr>
          <w:rFonts w:ascii="Times New Roman" w:hAnsi="Times New Roman" w:cs="Times New Roman"/>
          <w:sz w:val="24"/>
          <w:szCs w:val="24"/>
          <w:lang w:val="en-US"/>
        </w:rPr>
        <w:t>evaluation</w:t>
      </w:r>
      <w:r w:rsidRPr="001D1F30">
        <w:rPr>
          <w:rFonts w:ascii="Times New Roman" w:hAnsi="Times New Roman" w:cs="Times New Roman"/>
          <w:sz w:val="24"/>
          <w:szCs w:val="24"/>
          <w:lang w:val="en-US"/>
        </w:rPr>
        <w:t xml:space="preserve"> sheet in the form in accordance with Appendix 2 </w:t>
      </w:r>
      <w:r w:rsidR="00F36050">
        <w:rPr>
          <w:rFonts w:ascii="Times New Roman" w:hAnsi="Times New Roman" w:cs="Times New Roman"/>
          <w:sz w:val="24"/>
          <w:szCs w:val="24"/>
          <w:lang w:val="en-US"/>
        </w:rPr>
        <w:t>to</w:t>
      </w:r>
      <w:r w:rsidRPr="001D1F30">
        <w:rPr>
          <w:rFonts w:ascii="Times New Roman" w:hAnsi="Times New Roman" w:cs="Times New Roman"/>
          <w:sz w:val="24"/>
          <w:szCs w:val="24"/>
          <w:lang w:val="en-US"/>
        </w:rPr>
        <w:t xml:space="preserve"> these Rules:</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1) contribution to the solution of social-</w:t>
      </w:r>
      <w:r w:rsidRPr="001D1F30">
        <w:rPr>
          <w:rFonts w:ascii="Times New Roman" w:hAnsi="Times New Roman" w:cs="Times New Roman"/>
          <w:sz w:val="24"/>
          <w:szCs w:val="24"/>
          <w:lang w:val="en-US"/>
        </w:rPr>
        <w:t>oriented, socially useful tasks;</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1D1F30">
        <w:rPr>
          <w:rFonts w:ascii="Times New Roman" w:hAnsi="Times New Roman" w:cs="Times New Roman"/>
          <w:sz w:val="24"/>
          <w:szCs w:val="24"/>
          <w:lang w:val="en-US"/>
        </w:rPr>
        <w:t>work experience in the proposed direction;</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D1F30">
        <w:rPr>
          <w:rFonts w:ascii="Times New Roman" w:hAnsi="Times New Roman" w:cs="Times New Roman"/>
          <w:sz w:val="24"/>
          <w:szCs w:val="24"/>
          <w:lang w:val="en-US"/>
        </w:rPr>
        <w:t>innovation in activity;</w:t>
      </w:r>
    </w:p>
    <w:p w:rsidR="001D1F30" w:rsidRDefault="001D1F30" w:rsidP="00082EF5">
      <w:pPr>
        <w:pStyle w:val="a3"/>
        <w:ind w:left="0" w:firstLine="567"/>
        <w:jc w:val="both"/>
        <w:rPr>
          <w:rFonts w:ascii="Times New Roman" w:hAnsi="Times New Roman" w:cs="Times New Roman"/>
          <w:sz w:val="24"/>
          <w:szCs w:val="24"/>
          <w:lang w:val="en-US"/>
        </w:rPr>
      </w:pPr>
      <w:r w:rsidRPr="001D1F30">
        <w:rPr>
          <w:rFonts w:ascii="Times New Roman" w:hAnsi="Times New Roman" w:cs="Times New Roman"/>
          <w:sz w:val="24"/>
          <w:szCs w:val="24"/>
          <w:lang w:val="en-US"/>
        </w:rPr>
        <w:t>The points for each criterion are summed up and the total score is set.</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Pr="001D1F30">
        <w:rPr>
          <w:rFonts w:ascii="Times New Roman" w:hAnsi="Times New Roman" w:cs="Times New Roman"/>
          <w:sz w:val="24"/>
          <w:szCs w:val="24"/>
          <w:lang w:val="en-US"/>
        </w:rPr>
        <w:t>If only one application is allowed to participate in the Prize, then the applicant who submitted it is recognized as the winner of the Prize without applying a score.</w:t>
      </w:r>
    </w:p>
    <w:p w:rsidR="001D1F30" w:rsidRDefault="001D1F30"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19. </w:t>
      </w:r>
      <w:r w:rsidRPr="001D1F30">
        <w:rPr>
          <w:rFonts w:ascii="Times New Roman" w:hAnsi="Times New Roman" w:cs="Times New Roman"/>
          <w:sz w:val="24"/>
          <w:szCs w:val="24"/>
          <w:lang w:val="en-US"/>
        </w:rPr>
        <w:t>The decision of the Commission on awarding the Prize to the applicants is made at a meeting of the Commission on the basis of the overall results of the assessments of the Commission members for each nomination.</w:t>
      </w:r>
    </w:p>
    <w:p w:rsidR="000100AB" w:rsidRDefault="000100AB"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case of equal</w:t>
      </w:r>
      <w:r w:rsidRPr="000100AB">
        <w:rPr>
          <w:rFonts w:ascii="Times New Roman" w:hAnsi="Times New Roman" w:cs="Times New Roman"/>
          <w:sz w:val="24"/>
          <w:szCs w:val="24"/>
          <w:lang w:val="en-US"/>
        </w:rPr>
        <w:t xml:space="preserve"> points, the decision for which the chairm</w:t>
      </w:r>
      <w:r>
        <w:rPr>
          <w:rFonts w:ascii="Times New Roman" w:hAnsi="Times New Roman" w:cs="Times New Roman"/>
          <w:sz w:val="24"/>
          <w:szCs w:val="24"/>
          <w:lang w:val="en-US"/>
        </w:rPr>
        <w:t>an voted is accepted</w:t>
      </w:r>
      <w:r w:rsidRPr="000100AB">
        <w:rPr>
          <w:rFonts w:ascii="Times New Roman" w:hAnsi="Times New Roman" w:cs="Times New Roman"/>
          <w:sz w:val="24"/>
          <w:szCs w:val="24"/>
          <w:lang w:val="en-US"/>
        </w:rPr>
        <w:t>.</w:t>
      </w:r>
    </w:p>
    <w:p w:rsidR="000100AB" w:rsidRDefault="000100AB" w:rsidP="00082EF5">
      <w:pPr>
        <w:pStyle w:val="a3"/>
        <w:ind w:left="0" w:firstLine="567"/>
        <w:jc w:val="both"/>
        <w:rPr>
          <w:rFonts w:ascii="Times New Roman" w:hAnsi="Times New Roman" w:cs="Times New Roman"/>
          <w:sz w:val="24"/>
          <w:szCs w:val="24"/>
          <w:lang w:val="en-US"/>
        </w:rPr>
      </w:pPr>
      <w:r w:rsidRPr="000100AB">
        <w:rPr>
          <w:rFonts w:ascii="Times New Roman" w:hAnsi="Times New Roman" w:cs="Times New Roman"/>
          <w:sz w:val="24"/>
          <w:szCs w:val="24"/>
          <w:lang w:val="en-US"/>
        </w:rPr>
        <w:t xml:space="preserve">The meeting is considered </w:t>
      </w:r>
      <w:r>
        <w:rPr>
          <w:rFonts w:ascii="Times New Roman" w:hAnsi="Times New Roman" w:cs="Times New Roman"/>
          <w:sz w:val="24"/>
          <w:szCs w:val="24"/>
          <w:lang w:val="en-US"/>
        </w:rPr>
        <w:t>eligible</w:t>
      </w:r>
      <w:r w:rsidRPr="000100AB">
        <w:rPr>
          <w:rFonts w:ascii="Times New Roman" w:hAnsi="Times New Roman" w:cs="Times New Roman"/>
          <w:sz w:val="24"/>
          <w:szCs w:val="24"/>
          <w:lang w:val="en-US"/>
        </w:rPr>
        <w:t xml:space="preserve"> if there are at least half of the total number of the Commission members.</w:t>
      </w:r>
    </w:p>
    <w:p w:rsidR="000100AB" w:rsidRDefault="000100AB"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 </w:t>
      </w:r>
      <w:r w:rsidRPr="000100AB">
        <w:rPr>
          <w:rFonts w:ascii="Times New Roman" w:hAnsi="Times New Roman" w:cs="Times New Roman"/>
          <w:sz w:val="24"/>
          <w:szCs w:val="24"/>
          <w:lang w:val="en-US"/>
        </w:rPr>
        <w:t>The winners are the three applicants in each nomination with the highest number of points.</w:t>
      </w:r>
    </w:p>
    <w:p w:rsidR="000100AB" w:rsidRDefault="000100AB" w:rsidP="00082EF5">
      <w:pPr>
        <w:pStyle w:val="a3"/>
        <w:ind w:left="0" w:firstLine="567"/>
        <w:jc w:val="both"/>
        <w:rPr>
          <w:rFonts w:ascii="Times New Roman" w:hAnsi="Times New Roman" w:cs="Times New Roman"/>
          <w:sz w:val="24"/>
          <w:szCs w:val="24"/>
          <w:lang w:val="en-US"/>
        </w:rPr>
      </w:pPr>
      <w:r w:rsidRPr="000100AB">
        <w:rPr>
          <w:rFonts w:ascii="Times New Roman" w:hAnsi="Times New Roman" w:cs="Times New Roman"/>
          <w:sz w:val="24"/>
          <w:szCs w:val="24"/>
          <w:lang w:val="en-US"/>
        </w:rPr>
        <w:t>21. The decision of the Commission is drawn up in a protocol</w:t>
      </w:r>
      <w:r>
        <w:rPr>
          <w:rFonts w:ascii="Times New Roman" w:hAnsi="Times New Roman" w:cs="Times New Roman"/>
          <w:sz w:val="24"/>
          <w:szCs w:val="24"/>
          <w:lang w:val="en-US"/>
        </w:rPr>
        <w:t xml:space="preserve"> (minutes)</w:t>
      </w:r>
      <w:r w:rsidRPr="000100AB">
        <w:rPr>
          <w:rFonts w:ascii="Times New Roman" w:hAnsi="Times New Roman" w:cs="Times New Roman"/>
          <w:sz w:val="24"/>
          <w:szCs w:val="24"/>
          <w:lang w:val="en-US"/>
        </w:rPr>
        <w:t>, signed</w:t>
      </w:r>
      <w:r>
        <w:rPr>
          <w:rFonts w:ascii="Times New Roman" w:hAnsi="Times New Roman" w:cs="Times New Roman"/>
          <w:sz w:val="24"/>
          <w:szCs w:val="24"/>
          <w:lang w:val="en-US"/>
        </w:rPr>
        <w:t xml:space="preserve"> </w:t>
      </w:r>
      <w:r w:rsidRPr="000100AB">
        <w:rPr>
          <w:rFonts w:ascii="Times New Roman" w:hAnsi="Times New Roman" w:cs="Times New Roman"/>
          <w:sz w:val="24"/>
          <w:szCs w:val="24"/>
          <w:lang w:val="en-US"/>
        </w:rPr>
        <w:t xml:space="preserve">by the chairman and members of the Commission and posted on a </w:t>
      </w:r>
      <w:r>
        <w:rPr>
          <w:rFonts w:ascii="Times New Roman" w:hAnsi="Times New Roman" w:cs="Times New Roman"/>
          <w:sz w:val="24"/>
          <w:szCs w:val="24"/>
          <w:lang w:val="en-US"/>
        </w:rPr>
        <w:t>unified</w:t>
      </w:r>
      <w:r w:rsidRPr="000100AB">
        <w:rPr>
          <w:rFonts w:ascii="Times New Roman" w:hAnsi="Times New Roman" w:cs="Times New Roman"/>
          <w:sz w:val="24"/>
          <w:szCs w:val="24"/>
          <w:lang w:val="en-US"/>
        </w:rPr>
        <w:t xml:space="preserve"> online platform of volunteers qazvolunteer.kz.</w:t>
      </w:r>
    </w:p>
    <w:p w:rsidR="000100AB" w:rsidRDefault="000100AB"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Pr="000100AB">
        <w:rPr>
          <w:rFonts w:ascii="Times New Roman" w:hAnsi="Times New Roman" w:cs="Times New Roman"/>
          <w:sz w:val="24"/>
          <w:szCs w:val="24"/>
          <w:lang w:val="en-US"/>
        </w:rPr>
        <w:t xml:space="preserve">The </w:t>
      </w:r>
      <w:r>
        <w:rPr>
          <w:rFonts w:ascii="Times New Roman" w:hAnsi="Times New Roman" w:cs="Times New Roman"/>
          <w:sz w:val="24"/>
          <w:szCs w:val="24"/>
          <w:lang w:val="en-US"/>
        </w:rPr>
        <w:t>competent</w:t>
      </w:r>
      <w:r w:rsidRPr="001D1F30">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0100AB">
        <w:rPr>
          <w:rFonts w:ascii="Times New Roman" w:hAnsi="Times New Roman" w:cs="Times New Roman"/>
          <w:sz w:val="24"/>
          <w:szCs w:val="24"/>
          <w:lang w:val="en-US"/>
        </w:rPr>
        <w:t xml:space="preserve"> awards the Prize based on</w:t>
      </w:r>
      <w:r>
        <w:rPr>
          <w:rFonts w:ascii="Times New Roman" w:hAnsi="Times New Roman" w:cs="Times New Roman"/>
          <w:sz w:val="24"/>
          <w:szCs w:val="24"/>
          <w:lang w:val="en-US"/>
        </w:rPr>
        <w:t xml:space="preserve"> the decision of the Commission</w:t>
      </w:r>
      <w:r w:rsidRPr="000100AB">
        <w:rPr>
          <w:rFonts w:ascii="Times New Roman" w:hAnsi="Times New Roman" w:cs="Times New Roman"/>
          <w:sz w:val="24"/>
          <w:szCs w:val="24"/>
          <w:lang w:val="en-US"/>
        </w:rPr>
        <w:t>.</w:t>
      </w:r>
    </w:p>
    <w:p w:rsidR="000100AB" w:rsidRDefault="000100AB"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Pr="000100AB">
        <w:rPr>
          <w:rFonts w:ascii="Times New Roman" w:hAnsi="Times New Roman" w:cs="Times New Roman"/>
          <w:sz w:val="24"/>
          <w:szCs w:val="24"/>
          <w:lang w:val="en-US"/>
        </w:rPr>
        <w:t xml:space="preserve">The prize is awarded by order of the </w:t>
      </w:r>
      <w:r>
        <w:rPr>
          <w:rFonts w:ascii="Times New Roman" w:hAnsi="Times New Roman" w:cs="Times New Roman"/>
          <w:sz w:val="24"/>
          <w:szCs w:val="24"/>
          <w:lang w:val="en-US"/>
        </w:rPr>
        <w:t>competent</w:t>
      </w:r>
      <w:r w:rsidRPr="001D1F30">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0100AB">
        <w:rPr>
          <w:rFonts w:ascii="Times New Roman" w:hAnsi="Times New Roman" w:cs="Times New Roman"/>
          <w:sz w:val="24"/>
          <w:szCs w:val="24"/>
          <w:lang w:val="en-US"/>
        </w:rPr>
        <w:t>.</w:t>
      </w:r>
    </w:p>
    <w:p w:rsidR="000100AB" w:rsidRDefault="000100AB"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Pr="000100AB">
        <w:rPr>
          <w:rFonts w:ascii="Times New Roman" w:hAnsi="Times New Roman" w:cs="Times New Roman"/>
          <w:sz w:val="24"/>
          <w:szCs w:val="24"/>
          <w:lang w:val="en-US"/>
        </w:rPr>
        <w:t xml:space="preserve">Applicants who are awarded the Prize are </w:t>
      </w:r>
      <w:r w:rsidR="00F36050">
        <w:rPr>
          <w:rFonts w:ascii="Times New Roman" w:hAnsi="Times New Roman" w:cs="Times New Roman"/>
          <w:sz w:val="24"/>
          <w:szCs w:val="24"/>
          <w:lang w:val="en-US"/>
        </w:rPr>
        <w:t>presented with</w:t>
      </w:r>
      <w:r w:rsidRPr="000100AB">
        <w:rPr>
          <w:rFonts w:ascii="Times New Roman" w:hAnsi="Times New Roman" w:cs="Times New Roman"/>
          <w:sz w:val="24"/>
          <w:szCs w:val="24"/>
          <w:lang w:val="en-US"/>
        </w:rPr>
        <w:t xml:space="preserve"> a diploma and a </w:t>
      </w:r>
      <w:r w:rsidR="00F36050">
        <w:rPr>
          <w:rFonts w:ascii="Times New Roman" w:hAnsi="Times New Roman" w:cs="Times New Roman"/>
          <w:sz w:val="24"/>
          <w:szCs w:val="24"/>
          <w:lang w:val="en-US"/>
        </w:rPr>
        <w:t>memorable</w:t>
      </w:r>
      <w:r w:rsidRPr="000100AB">
        <w:rPr>
          <w:rFonts w:ascii="Times New Roman" w:hAnsi="Times New Roman" w:cs="Times New Roman"/>
          <w:sz w:val="24"/>
          <w:szCs w:val="24"/>
          <w:lang w:val="en-US"/>
        </w:rPr>
        <w:t xml:space="preserve"> </w:t>
      </w:r>
      <w:r w:rsidR="00F36050">
        <w:rPr>
          <w:rFonts w:ascii="Times New Roman" w:hAnsi="Times New Roman" w:cs="Times New Roman"/>
          <w:sz w:val="24"/>
          <w:szCs w:val="24"/>
          <w:lang w:val="en-US"/>
        </w:rPr>
        <w:t>statue</w:t>
      </w:r>
      <w:r w:rsidRPr="000100AB">
        <w:rPr>
          <w:rFonts w:ascii="Times New Roman" w:hAnsi="Times New Roman" w:cs="Times New Roman"/>
          <w:sz w:val="24"/>
          <w:szCs w:val="24"/>
          <w:lang w:val="en-US"/>
        </w:rPr>
        <w:t>.</w:t>
      </w: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both"/>
        <w:rPr>
          <w:rFonts w:ascii="Times New Roman" w:hAnsi="Times New Roman" w:cs="Times New Roman"/>
          <w:sz w:val="24"/>
          <w:szCs w:val="24"/>
          <w:lang w:val="en-US"/>
        </w:rPr>
      </w:pPr>
    </w:p>
    <w:p w:rsidR="00AD3FAB" w:rsidRDefault="00AD3FAB" w:rsidP="00082EF5">
      <w:pPr>
        <w:pStyle w:val="a3"/>
        <w:ind w:left="0" w:firstLine="567"/>
        <w:jc w:val="both"/>
        <w:rPr>
          <w:rFonts w:ascii="Times New Roman" w:hAnsi="Times New Roman" w:cs="Times New Roman"/>
          <w:sz w:val="24"/>
          <w:szCs w:val="24"/>
          <w:lang w:val="en-US"/>
        </w:rPr>
      </w:pPr>
    </w:p>
    <w:p w:rsidR="00AD3FAB" w:rsidRDefault="00AD3FAB" w:rsidP="00082EF5">
      <w:pPr>
        <w:pStyle w:val="a3"/>
        <w:ind w:left="0" w:firstLine="567"/>
        <w:jc w:val="both"/>
        <w:rPr>
          <w:rFonts w:ascii="Times New Roman" w:hAnsi="Times New Roman" w:cs="Times New Roman"/>
          <w:sz w:val="24"/>
          <w:szCs w:val="24"/>
          <w:lang w:val="en-US"/>
        </w:rPr>
      </w:pPr>
    </w:p>
    <w:p w:rsidR="00F36050" w:rsidRDefault="00F36050" w:rsidP="00082EF5">
      <w:pPr>
        <w:pStyle w:val="a3"/>
        <w:ind w:left="0" w:firstLine="567"/>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Appendix </w:t>
      </w:r>
      <w:r>
        <w:rPr>
          <w:rFonts w:ascii="Times New Roman" w:hAnsi="Times New Roman" w:cs="Times New Roman"/>
          <w:sz w:val="24"/>
          <w:szCs w:val="24"/>
          <w:lang w:val="kk-KZ"/>
        </w:rPr>
        <w:t>№</w:t>
      </w:r>
      <w:r>
        <w:rPr>
          <w:rFonts w:ascii="Times New Roman" w:hAnsi="Times New Roman" w:cs="Times New Roman"/>
          <w:sz w:val="24"/>
          <w:szCs w:val="24"/>
          <w:lang w:val="en-US"/>
        </w:rPr>
        <w:t xml:space="preserve">1 </w:t>
      </w:r>
    </w:p>
    <w:p w:rsidR="00F36050" w:rsidRDefault="00F36050" w:rsidP="00082EF5">
      <w:pPr>
        <w:pStyle w:val="a3"/>
        <w:ind w:left="0" w:firstLine="567"/>
        <w:jc w:val="right"/>
        <w:rPr>
          <w:rFonts w:ascii="Times New Roman" w:hAnsi="Times New Roman" w:cs="Times New Roman"/>
          <w:sz w:val="24"/>
          <w:szCs w:val="24"/>
          <w:lang w:val="en-US"/>
        </w:rPr>
      </w:pPr>
      <w:r>
        <w:rPr>
          <w:rFonts w:ascii="Times New Roman" w:hAnsi="Times New Roman" w:cs="Times New Roman"/>
          <w:sz w:val="24"/>
          <w:szCs w:val="24"/>
          <w:lang w:val="en-US"/>
        </w:rPr>
        <w:t>to</w:t>
      </w:r>
      <w:r w:rsidRPr="00F36050">
        <w:rPr>
          <w:rFonts w:ascii="Times New Roman" w:hAnsi="Times New Roman" w:cs="Times New Roman"/>
          <w:sz w:val="24"/>
          <w:szCs w:val="24"/>
          <w:lang w:val="en-US"/>
        </w:rPr>
        <w:t xml:space="preserve"> the Rules for awarding </w:t>
      </w:r>
    </w:p>
    <w:p w:rsidR="00F36050" w:rsidRDefault="00F36050" w:rsidP="00082EF5">
      <w:pPr>
        <w:pStyle w:val="a3"/>
        <w:ind w:left="0" w:firstLine="567"/>
        <w:jc w:val="right"/>
        <w:rPr>
          <w:rFonts w:ascii="Times New Roman" w:hAnsi="Times New Roman" w:cs="Times New Roman"/>
          <w:sz w:val="24"/>
          <w:szCs w:val="24"/>
          <w:lang w:val="en-US"/>
        </w:rPr>
      </w:pPr>
      <w:r w:rsidRPr="00F36050">
        <w:rPr>
          <w:rFonts w:ascii="Times New Roman" w:hAnsi="Times New Roman" w:cs="Times New Roman"/>
          <w:sz w:val="24"/>
          <w:szCs w:val="24"/>
          <w:lang w:val="en-US"/>
        </w:rPr>
        <w:t xml:space="preserve">the international prize </w:t>
      </w:r>
    </w:p>
    <w:p w:rsidR="00F36050" w:rsidRPr="00660363" w:rsidRDefault="00660363" w:rsidP="00082EF5">
      <w:pPr>
        <w:pStyle w:val="a3"/>
        <w:ind w:left="0" w:firstLine="567"/>
        <w:jc w:val="right"/>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lang w:val="en-US"/>
        </w:rPr>
        <w:t>Volunteer of the Year</w:t>
      </w:r>
      <w:r>
        <w:rPr>
          <w:rFonts w:ascii="Times New Roman" w:hAnsi="Times New Roman" w:cs="Times New Roman"/>
          <w:sz w:val="24"/>
          <w:szCs w:val="24"/>
        </w:rPr>
        <w:t>»</w:t>
      </w:r>
    </w:p>
    <w:p w:rsidR="00F36050" w:rsidRDefault="00F36050" w:rsidP="00082EF5">
      <w:pPr>
        <w:pStyle w:val="a3"/>
        <w:ind w:left="0" w:firstLine="567"/>
        <w:jc w:val="right"/>
        <w:rPr>
          <w:rFonts w:ascii="Times New Roman" w:hAnsi="Times New Roman" w:cs="Times New Roman"/>
          <w:sz w:val="24"/>
          <w:szCs w:val="24"/>
          <w:lang w:val="en-US"/>
        </w:rPr>
      </w:pPr>
    </w:p>
    <w:p w:rsidR="00F36050" w:rsidRDefault="00F36050" w:rsidP="00082EF5">
      <w:pPr>
        <w:pStyle w:val="a3"/>
        <w:ind w:left="0" w:firstLine="567"/>
        <w:jc w:val="center"/>
        <w:rPr>
          <w:rFonts w:ascii="Times New Roman" w:hAnsi="Times New Roman" w:cs="Times New Roman"/>
          <w:b/>
          <w:sz w:val="24"/>
          <w:szCs w:val="24"/>
          <w:lang w:val="en-US"/>
        </w:rPr>
      </w:pPr>
      <w:r w:rsidRPr="00F36050">
        <w:rPr>
          <w:rFonts w:ascii="Times New Roman" w:hAnsi="Times New Roman" w:cs="Times New Roman"/>
          <w:b/>
          <w:sz w:val="24"/>
          <w:szCs w:val="24"/>
          <w:lang w:val="en-US"/>
        </w:rPr>
        <w:t>Registration application of the applicant for the Prize</w:t>
      </w:r>
    </w:p>
    <w:p w:rsidR="00FE2637" w:rsidRDefault="00FE2637" w:rsidP="00082EF5">
      <w:pPr>
        <w:pStyle w:val="a3"/>
        <w:ind w:left="0" w:firstLine="567"/>
        <w:jc w:val="center"/>
        <w:rPr>
          <w:rFonts w:ascii="Times New Roman" w:hAnsi="Times New Roman" w:cs="Times New Roman"/>
          <w:b/>
          <w:sz w:val="24"/>
          <w:szCs w:val="24"/>
          <w:lang w:val="en-US"/>
        </w:rPr>
      </w:pPr>
    </w:p>
    <w:p w:rsidR="00FE2637" w:rsidRDefault="00FE2637" w:rsidP="00082EF5">
      <w:pPr>
        <w:pStyle w:val="a3"/>
        <w:ind w:left="0" w:firstLine="567"/>
        <w:jc w:val="center"/>
        <w:rPr>
          <w:rFonts w:ascii="Times New Roman" w:hAnsi="Times New Roman" w:cs="Times New Roman"/>
          <w:b/>
          <w:sz w:val="24"/>
          <w:szCs w:val="24"/>
          <w:lang w:val="en-US"/>
        </w:rPr>
      </w:pPr>
    </w:p>
    <w:p w:rsidR="00F36050" w:rsidRPr="00F36050" w:rsidRDefault="00F36050" w:rsidP="00082EF5">
      <w:pPr>
        <w:pStyle w:val="a3"/>
        <w:numPr>
          <w:ilvl w:val="0"/>
          <w:numId w:val="7"/>
        </w:numPr>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t>Full name (for legal person) / Surname, name with patronymic (if any) (for physical person)</w:t>
      </w:r>
      <w:r w:rsidR="00DE781A">
        <w:rPr>
          <w:rFonts w:ascii="Times New Roman" w:hAnsi="Times New Roman" w:cs="Times New Roman"/>
          <w:sz w:val="24"/>
          <w:szCs w:val="24"/>
          <w:lang w:val="en-US"/>
        </w:rPr>
        <w:t xml:space="preserve"> __________________________________________________________________________________________________________________________________________</w:t>
      </w:r>
    </w:p>
    <w:p w:rsidR="00F36050" w:rsidRPr="00DE781A" w:rsidRDefault="00DE781A" w:rsidP="00082EF5">
      <w:pPr>
        <w:pStyle w:val="a3"/>
        <w:numPr>
          <w:ilvl w:val="0"/>
          <w:numId w:val="7"/>
        </w:numPr>
        <w:ind w:left="0" w:firstLine="567"/>
        <w:jc w:val="both"/>
        <w:rPr>
          <w:rFonts w:ascii="Times New Roman" w:hAnsi="Times New Roman" w:cs="Times New Roman"/>
          <w:sz w:val="24"/>
          <w:szCs w:val="24"/>
          <w:lang w:val="kk-KZ"/>
        </w:rPr>
      </w:pPr>
      <w:r>
        <w:rPr>
          <w:rFonts w:ascii="Times New Roman" w:hAnsi="Times New Roman" w:cs="Times New Roman"/>
          <w:sz w:val="24"/>
          <w:szCs w:val="24"/>
          <w:lang w:val="en-US"/>
        </w:rPr>
        <w:t>Nomination __________________________________________________________</w:t>
      </w:r>
    </w:p>
    <w:p w:rsidR="00DE781A" w:rsidRDefault="00DE781A" w:rsidP="00082EF5">
      <w:pPr>
        <w:pStyle w:val="a3"/>
        <w:numPr>
          <w:ilvl w:val="0"/>
          <w:numId w:val="7"/>
        </w:numPr>
        <w:ind w:left="0" w:firstLine="567"/>
        <w:jc w:val="both"/>
        <w:rPr>
          <w:rFonts w:ascii="Times New Roman" w:hAnsi="Times New Roman" w:cs="Times New Roman"/>
          <w:sz w:val="24"/>
          <w:szCs w:val="24"/>
          <w:lang w:val="kk-KZ"/>
        </w:rPr>
      </w:pPr>
      <w:r w:rsidRPr="00DE781A">
        <w:rPr>
          <w:rFonts w:ascii="Times New Roman" w:hAnsi="Times New Roman" w:cs="Times New Roman"/>
          <w:sz w:val="24"/>
          <w:szCs w:val="24"/>
          <w:lang w:val="kk-KZ"/>
        </w:rPr>
        <w:t>Describe your contribu</w:t>
      </w:r>
      <w:r>
        <w:rPr>
          <w:rFonts w:ascii="Times New Roman" w:hAnsi="Times New Roman" w:cs="Times New Roman"/>
          <w:sz w:val="24"/>
          <w:szCs w:val="24"/>
          <w:lang w:val="kk-KZ"/>
        </w:rPr>
        <w:t>tion to the solution of social-</w:t>
      </w:r>
      <w:r w:rsidRPr="00DE781A">
        <w:rPr>
          <w:rFonts w:ascii="Times New Roman" w:hAnsi="Times New Roman" w:cs="Times New Roman"/>
          <w:sz w:val="24"/>
          <w:szCs w:val="24"/>
          <w:lang w:val="kk-KZ"/>
        </w:rPr>
        <w:t>oriented, socially useful tasks</w:t>
      </w:r>
    </w:p>
    <w:p w:rsidR="00082EF5" w:rsidRDefault="00DE781A" w:rsidP="00082EF5">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w:t>
      </w:r>
      <w:r w:rsidR="00082EF5">
        <w:rPr>
          <w:rFonts w:ascii="Times New Roman" w:hAnsi="Times New Roman" w:cs="Times New Roman"/>
          <w:sz w:val="24"/>
          <w:szCs w:val="24"/>
          <w:lang w:val="en-US"/>
        </w:rPr>
        <w:t>___________________________</w:t>
      </w:r>
    </w:p>
    <w:p w:rsidR="00DE781A" w:rsidRPr="00082EF5" w:rsidRDefault="00DE781A" w:rsidP="00082EF5">
      <w:pPr>
        <w:pStyle w:val="a3"/>
        <w:numPr>
          <w:ilvl w:val="0"/>
          <w:numId w:val="7"/>
        </w:numPr>
        <w:ind w:left="0" w:firstLine="567"/>
        <w:jc w:val="both"/>
        <w:rPr>
          <w:rFonts w:ascii="Times New Roman" w:hAnsi="Times New Roman" w:cs="Times New Roman"/>
          <w:sz w:val="24"/>
          <w:szCs w:val="24"/>
          <w:lang w:val="en-US"/>
        </w:rPr>
      </w:pPr>
      <w:r w:rsidRPr="00082EF5">
        <w:rPr>
          <w:rFonts w:ascii="Times New Roman" w:hAnsi="Times New Roman" w:cs="Times New Roman"/>
          <w:sz w:val="24"/>
          <w:szCs w:val="24"/>
          <w:lang w:val="en-US"/>
        </w:rPr>
        <w:t>Phone number ___________________________</w:t>
      </w:r>
      <w:r w:rsidR="00AD3FAB">
        <w:rPr>
          <w:rFonts w:ascii="Times New Roman" w:hAnsi="Times New Roman" w:cs="Times New Roman"/>
          <w:sz w:val="24"/>
          <w:szCs w:val="24"/>
          <w:lang w:val="en-US"/>
        </w:rPr>
        <w:t>_________________________</w:t>
      </w:r>
    </w:p>
    <w:p w:rsidR="00DE781A" w:rsidRDefault="00DE781A" w:rsidP="00082EF5">
      <w:pPr>
        <w:pStyle w:val="a3"/>
        <w:numPr>
          <w:ilvl w:val="0"/>
          <w:numId w:val="7"/>
        </w:numPr>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E-mail ________________________________</w:t>
      </w:r>
      <w:r w:rsidR="00AD3FAB">
        <w:rPr>
          <w:rFonts w:ascii="Times New Roman" w:hAnsi="Times New Roman" w:cs="Times New Roman"/>
          <w:sz w:val="24"/>
          <w:szCs w:val="24"/>
          <w:lang w:val="en-US"/>
        </w:rPr>
        <w:t>__________________________</w:t>
      </w:r>
    </w:p>
    <w:p w:rsidR="00DE781A" w:rsidRDefault="00DE781A"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Completion date “____” ____________ 20___ year</w:t>
      </w:r>
    </w:p>
    <w:p w:rsidR="00DE781A" w:rsidRDefault="00DE781A" w:rsidP="00082EF5">
      <w:pPr>
        <w:pStyle w:val="a3"/>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_____________________________________________</w:t>
      </w:r>
    </w:p>
    <w:p w:rsidR="00DE781A" w:rsidRPr="00082EF5" w:rsidRDefault="00DE781A" w:rsidP="00082EF5">
      <w:pPr>
        <w:pStyle w:val="a3"/>
        <w:ind w:left="927"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signature)   </w:t>
      </w:r>
      <w:proofErr w:type="gramEnd"/>
      <w:r>
        <w:rPr>
          <w:rFonts w:ascii="Times New Roman" w:hAnsi="Times New Roman" w:cs="Times New Roman"/>
          <w:sz w:val="24"/>
          <w:szCs w:val="24"/>
          <w:lang w:val="en-US"/>
        </w:rPr>
        <w:t xml:space="preserve">                                 Full name (if any)</w:t>
      </w:r>
    </w:p>
    <w:p w:rsidR="00DE781A" w:rsidRPr="00082EF5" w:rsidRDefault="00DE781A" w:rsidP="00082EF5">
      <w:pPr>
        <w:pStyle w:val="a3"/>
        <w:ind w:left="927" w:firstLine="567"/>
        <w:jc w:val="both"/>
        <w:rPr>
          <w:rFonts w:ascii="Times New Roman" w:hAnsi="Times New Roman" w:cs="Times New Roman"/>
          <w:sz w:val="24"/>
          <w:szCs w:val="24"/>
          <w:lang w:val="en-US"/>
        </w:rPr>
      </w:pPr>
    </w:p>
    <w:p w:rsidR="00DE781A" w:rsidRPr="00082EF5" w:rsidRDefault="00DE781A" w:rsidP="00082EF5">
      <w:pPr>
        <w:pStyle w:val="a3"/>
        <w:ind w:left="927" w:firstLine="567"/>
        <w:jc w:val="both"/>
        <w:rPr>
          <w:rFonts w:ascii="Times New Roman" w:hAnsi="Times New Roman" w:cs="Times New Roman"/>
          <w:sz w:val="24"/>
          <w:szCs w:val="24"/>
          <w:lang w:val="en-US"/>
        </w:rPr>
      </w:pPr>
    </w:p>
    <w:p w:rsidR="00DE781A" w:rsidRPr="00DE781A" w:rsidRDefault="00DE781A" w:rsidP="00082EF5">
      <w:pPr>
        <w:pStyle w:val="a3"/>
        <w:ind w:left="927" w:firstLine="567"/>
        <w:jc w:val="both"/>
        <w:rPr>
          <w:rFonts w:ascii="Times New Roman" w:hAnsi="Times New Roman" w:cs="Times New Roman"/>
          <w:sz w:val="24"/>
          <w:szCs w:val="24"/>
          <w:lang w:val="en-US"/>
        </w:rPr>
      </w:pPr>
      <w:r>
        <w:rPr>
          <w:rFonts w:ascii="Times New Roman" w:hAnsi="Times New Roman" w:cs="Times New Roman"/>
          <w:sz w:val="24"/>
          <w:szCs w:val="24"/>
          <w:lang w:val="en-US"/>
        </w:rPr>
        <w:t>Place of stamp (if any)</w:t>
      </w:r>
    </w:p>
    <w:p w:rsidR="001D1F30" w:rsidRPr="001D3147" w:rsidRDefault="001D1F30" w:rsidP="00082EF5">
      <w:pPr>
        <w:pStyle w:val="a3"/>
        <w:ind w:left="0" w:firstLine="567"/>
        <w:jc w:val="both"/>
        <w:rPr>
          <w:rFonts w:ascii="Times New Roman" w:hAnsi="Times New Roman" w:cs="Times New Roman"/>
          <w:sz w:val="24"/>
          <w:szCs w:val="24"/>
          <w:lang w:val="en-US"/>
        </w:rPr>
      </w:pPr>
    </w:p>
    <w:p w:rsidR="001D1F30" w:rsidRDefault="001D1F30"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DE781A" w:rsidRPr="00082EF5" w:rsidRDefault="00DE781A" w:rsidP="00082EF5">
      <w:pPr>
        <w:jc w:val="both"/>
        <w:rPr>
          <w:rFonts w:ascii="Times New Roman" w:hAnsi="Times New Roman" w:cs="Times New Roman"/>
          <w:sz w:val="24"/>
          <w:szCs w:val="24"/>
          <w:lang w:val="en-US"/>
        </w:rPr>
      </w:pPr>
    </w:p>
    <w:p w:rsidR="00DE781A" w:rsidRDefault="00DE781A" w:rsidP="00082EF5">
      <w:pPr>
        <w:pStyle w:val="a3"/>
        <w:ind w:left="0" w:firstLine="567"/>
        <w:jc w:val="both"/>
        <w:rPr>
          <w:rFonts w:ascii="Times New Roman" w:hAnsi="Times New Roman" w:cs="Times New Roman"/>
          <w:sz w:val="24"/>
          <w:szCs w:val="24"/>
          <w:lang w:val="en-US"/>
        </w:rPr>
      </w:pPr>
    </w:p>
    <w:p w:rsidR="00AD3FAB" w:rsidRDefault="00AD3FAB" w:rsidP="00082EF5">
      <w:pPr>
        <w:pStyle w:val="a3"/>
        <w:ind w:left="0" w:firstLine="567"/>
        <w:jc w:val="right"/>
        <w:rPr>
          <w:rFonts w:ascii="Times New Roman" w:hAnsi="Times New Roman" w:cs="Times New Roman"/>
          <w:sz w:val="24"/>
          <w:szCs w:val="24"/>
          <w:lang w:val="en-US"/>
        </w:rPr>
      </w:pPr>
    </w:p>
    <w:p w:rsidR="00AD3FAB" w:rsidRDefault="00AD3FAB" w:rsidP="00082EF5">
      <w:pPr>
        <w:pStyle w:val="a3"/>
        <w:ind w:left="0" w:firstLine="567"/>
        <w:jc w:val="right"/>
        <w:rPr>
          <w:rFonts w:ascii="Times New Roman" w:hAnsi="Times New Roman" w:cs="Times New Roman"/>
          <w:sz w:val="24"/>
          <w:szCs w:val="24"/>
          <w:lang w:val="en-US"/>
        </w:rPr>
      </w:pPr>
    </w:p>
    <w:p w:rsidR="00DE781A" w:rsidRDefault="00DE781A" w:rsidP="00082EF5">
      <w:pPr>
        <w:pStyle w:val="a3"/>
        <w:ind w:left="0" w:firstLine="567"/>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Appendix </w:t>
      </w:r>
      <w:r>
        <w:rPr>
          <w:rFonts w:ascii="Times New Roman" w:hAnsi="Times New Roman" w:cs="Times New Roman"/>
          <w:sz w:val="24"/>
          <w:szCs w:val="24"/>
          <w:lang w:val="kk-KZ"/>
        </w:rPr>
        <w:t>№</w:t>
      </w:r>
      <w:r>
        <w:rPr>
          <w:rFonts w:ascii="Times New Roman" w:hAnsi="Times New Roman" w:cs="Times New Roman"/>
          <w:sz w:val="24"/>
          <w:szCs w:val="24"/>
          <w:lang w:val="en-US"/>
        </w:rPr>
        <w:t xml:space="preserve">2 </w:t>
      </w:r>
    </w:p>
    <w:p w:rsidR="00DE781A" w:rsidRDefault="00DE781A" w:rsidP="00082EF5">
      <w:pPr>
        <w:pStyle w:val="a3"/>
        <w:ind w:left="0" w:firstLine="567"/>
        <w:jc w:val="right"/>
        <w:rPr>
          <w:rFonts w:ascii="Times New Roman" w:hAnsi="Times New Roman" w:cs="Times New Roman"/>
          <w:sz w:val="24"/>
          <w:szCs w:val="24"/>
          <w:lang w:val="en-US"/>
        </w:rPr>
      </w:pPr>
      <w:r>
        <w:rPr>
          <w:rFonts w:ascii="Times New Roman" w:hAnsi="Times New Roman" w:cs="Times New Roman"/>
          <w:sz w:val="24"/>
          <w:szCs w:val="24"/>
          <w:lang w:val="en-US"/>
        </w:rPr>
        <w:t>to</w:t>
      </w:r>
      <w:r w:rsidRPr="00F36050">
        <w:rPr>
          <w:rFonts w:ascii="Times New Roman" w:hAnsi="Times New Roman" w:cs="Times New Roman"/>
          <w:sz w:val="24"/>
          <w:szCs w:val="24"/>
          <w:lang w:val="en-US"/>
        </w:rPr>
        <w:t xml:space="preserve"> the Rules for awarding </w:t>
      </w:r>
    </w:p>
    <w:p w:rsidR="00DE781A" w:rsidRDefault="00DE781A" w:rsidP="00082EF5">
      <w:pPr>
        <w:pStyle w:val="a3"/>
        <w:ind w:left="0" w:firstLine="567"/>
        <w:jc w:val="right"/>
        <w:rPr>
          <w:rFonts w:ascii="Times New Roman" w:hAnsi="Times New Roman" w:cs="Times New Roman"/>
          <w:sz w:val="24"/>
          <w:szCs w:val="24"/>
          <w:lang w:val="en-US"/>
        </w:rPr>
      </w:pPr>
      <w:r w:rsidRPr="00F36050">
        <w:rPr>
          <w:rFonts w:ascii="Times New Roman" w:hAnsi="Times New Roman" w:cs="Times New Roman"/>
          <w:sz w:val="24"/>
          <w:szCs w:val="24"/>
          <w:lang w:val="en-US"/>
        </w:rPr>
        <w:t xml:space="preserve">the international prize </w:t>
      </w:r>
    </w:p>
    <w:p w:rsidR="00DE781A" w:rsidRDefault="00660363" w:rsidP="00082EF5">
      <w:pPr>
        <w:pStyle w:val="a3"/>
        <w:ind w:left="0" w:firstLine="567"/>
        <w:jc w:val="right"/>
        <w:rPr>
          <w:rFonts w:ascii="Times New Roman" w:hAnsi="Times New Roman" w:cs="Times New Roman"/>
          <w:sz w:val="24"/>
          <w:szCs w:val="24"/>
          <w:lang w:val="en-US"/>
        </w:rPr>
      </w:pPr>
      <w:r>
        <w:rPr>
          <w:rFonts w:ascii="Times New Roman" w:hAnsi="Times New Roman" w:cs="Times New Roman"/>
          <w:sz w:val="24"/>
          <w:szCs w:val="24"/>
          <w:lang w:val="kk-KZ"/>
        </w:rPr>
        <w:t>«</w:t>
      </w:r>
      <w:r>
        <w:rPr>
          <w:rFonts w:ascii="Times New Roman" w:hAnsi="Times New Roman" w:cs="Times New Roman"/>
          <w:sz w:val="24"/>
          <w:szCs w:val="24"/>
          <w:lang w:val="en-US"/>
        </w:rPr>
        <w:t>Volunteer of the Year</w:t>
      </w:r>
      <w:r>
        <w:rPr>
          <w:rFonts w:ascii="Times New Roman" w:hAnsi="Times New Roman" w:cs="Times New Roman"/>
          <w:sz w:val="24"/>
          <w:szCs w:val="24"/>
        </w:rPr>
        <w:t>»</w:t>
      </w:r>
    </w:p>
    <w:p w:rsidR="00DE781A" w:rsidRDefault="00DE781A" w:rsidP="00082EF5">
      <w:pPr>
        <w:pStyle w:val="a3"/>
        <w:ind w:left="0" w:firstLine="567"/>
        <w:jc w:val="right"/>
        <w:rPr>
          <w:rFonts w:ascii="Times New Roman" w:hAnsi="Times New Roman" w:cs="Times New Roman"/>
          <w:sz w:val="24"/>
          <w:szCs w:val="24"/>
          <w:lang w:val="en-US"/>
        </w:rPr>
      </w:pPr>
      <w:r>
        <w:rPr>
          <w:rFonts w:ascii="Times New Roman" w:hAnsi="Times New Roman" w:cs="Times New Roman"/>
          <w:sz w:val="24"/>
          <w:szCs w:val="24"/>
          <w:lang w:val="en-US"/>
        </w:rPr>
        <w:t>Form</w:t>
      </w:r>
    </w:p>
    <w:p w:rsidR="00DE781A" w:rsidRDefault="00DE781A" w:rsidP="00082EF5">
      <w:pPr>
        <w:pStyle w:val="a3"/>
        <w:ind w:left="0" w:firstLine="567"/>
        <w:jc w:val="right"/>
        <w:rPr>
          <w:rFonts w:ascii="Times New Roman" w:hAnsi="Times New Roman" w:cs="Times New Roman"/>
          <w:sz w:val="24"/>
          <w:szCs w:val="24"/>
          <w:lang w:val="en-US"/>
        </w:rPr>
      </w:pPr>
    </w:p>
    <w:p w:rsidR="00DE781A" w:rsidRDefault="00DE781A" w:rsidP="00082EF5">
      <w:pPr>
        <w:pStyle w:val="a3"/>
        <w:ind w:left="0" w:firstLine="567"/>
        <w:jc w:val="center"/>
        <w:rPr>
          <w:rFonts w:ascii="Times New Roman" w:hAnsi="Times New Roman" w:cs="Times New Roman"/>
          <w:b/>
          <w:sz w:val="24"/>
          <w:szCs w:val="24"/>
          <w:lang w:val="en-US"/>
        </w:rPr>
      </w:pPr>
      <w:r w:rsidRPr="00DE781A">
        <w:rPr>
          <w:rFonts w:ascii="Times New Roman" w:hAnsi="Times New Roman" w:cs="Times New Roman"/>
          <w:b/>
          <w:sz w:val="24"/>
          <w:szCs w:val="24"/>
          <w:lang w:val="en-US"/>
        </w:rPr>
        <w:t>Evaluation sheet</w:t>
      </w:r>
    </w:p>
    <w:p w:rsidR="00FE2637" w:rsidRDefault="00FE2637" w:rsidP="00082EF5">
      <w:pPr>
        <w:pStyle w:val="a3"/>
        <w:ind w:left="0" w:firstLine="567"/>
        <w:jc w:val="center"/>
        <w:rPr>
          <w:rFonts w:ascii="Times New Roman" w:hAnsi="Times New Roman" w:cs="Times New Roman"/>
          <w:b/>
          <w:sz w:val="24"/>
          <w:szCs w:val="24"/>
          <w:lang w:val="en-US"/>
        </w:rPr>
      </w:pPr>
    </w:p>
    <w:p w:rsidR="00DE781A" w:rsidRDefault="00DE781A" w:rsidP="00082EF5">
      <w:pPr>
        <w:pStyle w:val="a3"/>
        <w:numPr>
          <w:ilvl w:val="0"/>
          <w:numId w:val="9"/>
        </w:numPr>
        <w:ind w:left="709" w:firstLine="567"/>
        <w:jc w:val="both"/>
        <w:rPr>
          <w:rFonts w:ascii="Times New Roman" w:hAnsi="Times New Roman" w:cs="Times New Roman"/>
          <w:sz w:val="24"/>
          <w:szCs w:val="24"/>
          <w:lang w:val="en-US"/>
        </w:rPr>
      </w:pPr>
      <w:r w:rsidRPr="00DE781A">
        <w:rPr>
          <w:rFonts w:ascii="Times New Roman" w:hAnsi="Times New Roman" w:cs="Times New Roman"/>
          <w:sz w:val="24"/>
          <w:szCs w:val="24"/>
          <w:lang w:val="en-US"/>
        </w:rPr>
        <w:t>Surname, name, patronymic (if any) of a member of the Commission:</w:t>
      </w:r>
    </w:p>
    <w:p w:rsidR="00DE781A" w:rsidRDefault="00DE781A" w:rsidP="00082EF5">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w:t>
      </w:r>
      <w:r w:rsidR="00082EF5">
        <w:rPr>
          <w:rFonts w:ascii="Times New Roman" w:hAnsi="Times New Roman" w:cs="Times New Roman"/>
          <w:sz w:val="24"/>
          <w:szCs w:val="24"/>
          <w:lang w:val="en-US"/>
        </w:rPr>
        <w:t>___________________________</w:t>
      </w:r>
    </w:p>
    <w:p w:rsidR="00DE781A" w:rsidRDefault="00DE781A" w:rsidP="00082EF5">
      <w:pPr>
        <w:pStyle w:val="a3"/>
        <w:numPr>
          <w:ilvl w:val="0"/>
          <w:numId w:val="9"/>
        </w:numPr>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Completion date ___________</w:t>
      </w:r>
    </w:p>
    <w:p w:rsidR="00DE781A" w:rsidRDefault="00082EF5" w:rsidP="00082EF5">
      <w:pPr>
        <w:pStyle w:val="a3"/>
        <w:numPr>
          <w:ilvl w:val="0"/>
          <w:numId w:val="9"/>
        </w:numPr>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Selection criteria:</w:t>
      </w:r>
    </w:p>
    <w:p w:rsidR="00082EF5" w:rsidRDefault="00082EF5" w:rsidP="00082EF5">
      <w:pPr>
        <w:ind w:left="426" w:firstLine="567"/>
        <w:jc w:val="both"/>
        <w:rPr>
          <w:rFonts w:ascii="Times New Roman" w:hAnsi="Times New Roman" w:cs="Times New Roman"/>
          <w:sz w:val="24"/>
          <w:szCs w:val="24"/>
          <w:lang w:val="en-US"/>
        </w:rPr>
      </w:pPr>
      <w:r w:rsidRPr="00082EF5">
        <w:rPr>
          <w:rFonts w:ascii="Times New Roman" w:hAnsi="Times New Roman" w:cs="Times New Roman"/>
          <w:sz w:val="24"/>
          <w:szCs w:val="24"/>
          <w:lang w:val="en-US"/>
        </w:rPr>
        <w:t xml:space="preserve">The contribution </w:t>
      </w:r>
      <w:r>
        <w:rPr>
          <w:rFonts w:ascii="Times New Roman" w:hAnsi="Times New Roman" w:cs="Times New Roman"/>
          <w:sz w:val="24"/>
          <w:szCs w:val="24"/>
          <w:lang w:val="en-US"/>
        </w:rPr>
        <w:t>to the solution of social-</w:t>
      </w:r>
      <w:r w:rsidRPr="00082EF5">
        <w:rPr>
          <w:rFonts w:ascii="Times New Roman" w:hAnsi="Times New Roman" w:cs="Times New Roman"/>
          <w:sz w:val="24"/>
          <w:szCs w:val="24"/>
          <w:lang w:val="en-US"/>
        </w:rPr>
        <w:t>oriented, socially useful tasks (no effect - 0 point, weak effect - 1-2 points, satisfactory effect - 3 points, good effect - 4 points, excellent effect - 5 points)</w:t>
      </w:r>
    </w:p>
    <w:p w:rsidR="00082EF5" w:rsidRDefault="00082EF5" w:rsidP="00082EF5">
      <w:pPr>
        <w:ind w:left="426" w:firstLine="567"/>
        <w:jc w:val="both"/>
        <w:rPr>
          <w:rFonts w:ascii="Times New Roman" w:hAnsi="Times New Roman" w:cs="Times New Roman"/>
          <w:sz w:val="24"/>
          <w:szCs w:val="24"/>
          <w:lang w:val="en-US"/>
        </w:rPr>
      </w:pPr>
      <w:r w:rsidRPr="00082EF5">
        <w:rPr>
          <w:rFonts w:ascii="Times New Roman" w:hAnsi="Times New Roman" w:cs="Times New Roman"/>
          <w:sz w:val="24"/>
          <w:szCs w:val="24"/>
          <w:lang w:val="en-US"/>
        </w:rPr>
        <w:t xml:space="preserve">Experience in the proposed </w:t>
      </w:r>
      <w:r>
        <w:rPr>
          <w:rFonts w:ascii="Times New Roman" w:hAnsi="Times New Roman" w:cs="Times New Roman"/>
          <w:sz w:val="24"/>
          <w:szCs w:val="24"/>
          <w:lang w:val="en-US"/>
        </w:rPr>
        <w:t>direction</w:t>
      </w:r>
      <w:r w:rsidRPr="00082EF5">
        <w:rPr>
          <w:rFonts w:ascii="Times New Roman" w:hAnsi="Times New Roman" w:cs="Times New Roman"/>
          <w:sz w:val="24"/>
          <w:szCs w:val="24"/>
          <w:lang w:val="en-US"/>
        </w:rPr>
        <w:t xml:space="preserve"> (no experience - 0 point, less than one year - 1 point, from 1 to 2 years - 2 points, from 2 to 4 years - 3 points, from 5 to 7 years - 4 points, from 7 years and above - 5 points)</w:t>
      </w:r>
    </w:p>
    <w:p w:rsidR="00082EF5" w:rsidRDefault="00082EF5" w:rsidP="00082EF5">
      <w:pPr>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Innovation in activities</w:t>
      </w:r>
      <w:r w:rsidRPr="00082EF5">
        <w:rPr>
          <w:rFonts w:ascii="Times New Roman" w:hAnsi="Times New Roman" w:cs="Times New Roman"/>
          <w:sz w:val="24"/>
          <w:szCs w:val="24"/>
          <w:lang w:val="en-US"/>
        </w:rPr>
        <w:t xml:space="preserve"> (no innovation - 0 point, novelty of solutions in projects - 1-2 points, development and use of new technologies and methods in work - 3-4 points, presence of intellectual property - 5 points)</w:t>
      </w:r>
      <w:bookmarkStart w:id="0" w:name="_GoBack"/>
      <w:bookmarkEnd w:id="0"/>
    </w:p>
    <w:p w:rsidR="00082EF5" w:rsidRDefault="00082EF5" w:rsidP="00082EF5">
      <w:pPr>
        <w:ind w:left="426" w:firstLine="567"/>
        <w:jc w:val="right"/>
        <w:rPr>
          <w:rFonts w:ascii="Times New Roman" w:hAnsi="Times New Roman" w:cs="Times New Roman"/>
          <w:sz w:val="24"/>
          <w:szCs w:val="24"/>
          <w:lang w:val="en-US"/>
        </w:rPr>
      </w:pPr>
      <w:r>
        <w:rPr>
          <w:rFonts w:ascii="Times New Roman" w:hAnsi="Times New Roman" w:cs="Times New Roman"/>
          <w:sz w:val="24"/>
          <w:szCs w:val="24"/>
          <w:lang w:val="en-US"/>
        </w:rPr>
        <w:t>_________________</w:t>
      </w:r>
    </w:p>
    <w:p w:rsidR="00082EF5" w:rsidRDefault="00082EF5" w:rsidP="00082EF5">
      <w:pPr>
        <w:ind w:left="426" w:firstLine="567"/>
        <w:jc w:val="right"/>
        <w:rPr>
          <w:rFonts w:ascii="Times New Roman" w:hAnsi="Times New Roman" w:cs="Times New Roman"/>
          <w:sz w:val="24"/>
          <w:szCs w:val="24"/>
          <w:lang w:val="en-US"/>
        </w:rPr>
      </w:pPr>
      <w:r>
        <w:rPr>
          <w:rFonts w:ascii="Times New Roman" w:hAnsi="Times New Roman" w:cs="Times New Roman"/>
          <w:sz w:val="24"/>
          <w:szCs w:val="24"/>
          <w:lang w:val="en-US"/>
        </w:rPr>
        <w:t>(signature)</w:t>
      </w:r>
    </w:p>
    <w:p w:rsidR="00082EF5" w:rsidRDefault="00082EF5" w:rsidP="00082EF5">
      <w:pPr>
        <w:ind w:left="426" w:firstLine="567"/>
        <w:jc w:val="right"/>
        <w:rPr>
          <w:rFonts w:ascii="Times New Roman" w:hAnsi="Times New Roman" w:cs="Times New Roman"/>
          <w:sz w:val="24"/>
          <w:szCs w:val="24"/>
          <w:lang w:val="en-US"/>
        </w:rPr>
      </w:pPr>
    </w:p>
    <w:p w:rsidR="00082EF5" w:rsidRDefault="00082EF5" w:rsidP="00082EF5">
      <w:pPr>
        <w:ind w:left="426" w:firstLine="567"/>
        <w:jc w:val="right"/>
        <w:rPr>
          <w:rFonts w:ascii="Times New Roman" w:hAnsi="Times New Roman" w:cs="Times New Roman"/>
          <w:sz w:val="24"/>
          <w:szCs w:val="24"/>
          <w:lang w:val="en-US"/>
        </w:rPr>
      </w:pPr>
    </w:p>
    <w:tbl>
      <w:tblPr>
        <w:tblStyle w:val="a5"/>
        <w:tblW w:w="0" w:type="auto"/>
        <w:tblInd w:w="426" w:type="dxa"/>
        <w:tblLook w:val="04A0" w:firstRow="1" w:lastRow="0" w:firstColumn="1" w:lastColumn="0" w:noHBand="0" w:noVBand="1"/>
      </w:tblPr>
      <w:tblGrid>
        <w:gridCol w:w="884"/>
        <w:gridCol w:w="1174"/>
        <w:gridCol w:w="2182"/>
        <w:gridCol w:w="1175"/>
        <w:gridCol w:w="1175"/>
        <w:gridCol w:w="1133"/>
        <w:gridCol w:w="1196"/>
      </w:tblGrid>
      <w:tr w:rsidR="00082EF5" w:rsidTr="00082EF5">
        <w:tc>
          <w:tcPr>
            <w:tcW w:w="446" w:type="dxa"/>
          </w:tcPr>
          <w:p w:rsidR="00082EF5" w:rsidRPr="00082EF5" w:rsidRDefault="00082EF5" w:rsidP="008A43BA">
            <w:pPr>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082EF5" w:rsidRDefault="00082EF5" w:rsidP="00082EF5">
            <w:pPr>
              <w:ind w:firstLine="567"/>
              <w:jc w:val="both"/>
              <w:rPr>
                <w:rFonts w:ascii="Times New Roman" w:hAnsi="Times New Roman" w:cs="Times New Roman"/>
                <w:sz w:val="24"/>
                <w:szCs w:val="24"/>
                <w:lang w:val="en-US"/>
              </w:rPr>
            </w:pPr>
          </w:p>
        </w:tc>
        <w:tc>
          <w:tcPr>
            <w:tcW w:w="1250" w:type="dxa"/>
          </w:tcPr>
          <w:p w:rsidR="00082EF5" w:rsidRPr="00082EF5" w:rsidRDefault="00082EF5" w:rsidP="008A43BA">
            <w:pPr>
              <w:jc w:val="both"/>
              <w:rPr>
                <w:rFonts w:ascii="Times New Roman" w:hAnsi="Times New Roman" w:cs="Times New Roman"/>
                <w:lang w:val="en-US"/>
              </w:rPr>
            </w:pPr>
            <w:r w:rsidRPr="00082EF5">
              <w:rPr>
                <w:rFonts w:ascii="Times New Roman" w:hAnsi="Times New Roman" w:cs="Times New Roman"/>
                <w:lang w:val="en-US"/>
              </w:rPr>
              <w:t>Full name</w:t>
            </w:r>
          </w:p>
        </w:tc>
        <w:tc>
          <w:tcPr>
            <w:tcW w:w="2427" w:type="dxa"/>
          </w:tcPr>
          <w:p w:rsidR="00082EF5" w:rsidRPr="00082EF5" w:rsidRDefault="00082EF5" w:rsidP="008A43BA">
            <w:pPr>
              <w:jc w:val="both"/>
              <w:rPr>
                <w:rFonts w:ascii="Times New Roman" w:hAnsi="Times New Roman" w:cs="Times New Roman"/>
                <w:lang w:val="en-US"/>
              </w:rPr>
            </w:pPr>
            <w:r w:rsidRPr="00082EF5">
              <w:rPr>
                <w:rFonts w:ascii="Times New Roman" w:hAnsi="Times New Roman" w:cs="Times New Roman"/>
                <w:lang w:val="en-US"/>
              </w:rPr>
              <w:t>Contribution to the volunteering development</w:t>
            </w:r>
          </w:p>
        </w:tc>
        <w:tc>
          <w:tcPr>
            <w:tcW w:w="1199" w:type="dxa"/>
          </w:tcPr>
          <w:p w:rsidR="00082EF5" w:rsidRPr="00082EF5" w:rsidRDefault="00082EF5" w:rsidP="008A43BA">
            <w:pPr>
              <w:jc w:val="both"/>
              <w:rPr>
                <w:rFonts w:ascii="Times New Roman" w:hAnsi="Times New Roman" w:cs="Times New Roman"/>
                <w:lang w:val="en-US"/>
              </w:rPr>
            </w:pPr>
            <w:r w:rsidRPr="00082EF5">
              <w:rPr>
                <w:rFonts w:ascii="Times New Roman" w:hAnsi="Times New Roman" w:cs="Times New Roman"/>
                <w:lang w:val="en-US"/>
              </w:rPr>
              <w:t>Work experience in the proposed direction</w:t>
            </w:r>
          </w:p>
        </w:tc>
        <w:tc>
          <w:tcPr>
            <w:tcW w:w="1199" w:type="dxa"/>
          </w:tcPr>
          <w:p w:rsidR="00082EF5" w:rsidRPr="00082EF5" w:rsidRDefault="00082EF5" w:rsidP="008A43BA">
            <w:pPr>
              <w:jc w:val="both"/>
              <w:rPr>
                <w:rFonts w:ascii="Times New Roman" w:hAnsi="Times New Roman" w:cs="Times New Roman"/>
                <w:lang w:val="en-US"/>
              </w:rPr>
            </w:pPr>
            <w:r w:rsidRPr="00082EF5">
              <w:rPr>
                <w:rFonts w:ascii="Times New Roman" w:hAnsi="Times New Roman" w:cs="Times New Roman"/>
                <w:lang w:val="en-US"/>
              </w:rPr>
              <w:t>Innovation in activities</w:t>
            </w:r>
          </w:p>
        </w:tc>
        <w:tc>
          <w:tcPr>
            <w:tcW w:w="1199" w:type="dxa"/>
          </w:tcPr>
          <w:p w:rsidR="00082EF5" w:rsidRPr="00082EF5" w:rsidRDefault="00082EF5" w:rsidP="008A43BA">
            <w:pPr>
              <w:jc w:val="both"/>
              <w:rPr>
                <w:rFonts w:ascii="Times New Roman" w:hAnsi="Times New Roman" w:cs="Times New Roman"/>
                <w:lang w:val="en-US"/>
              </w:rPr>
            </w:pPr>
            <w:r w:rsidRPr="00082EF5">
              <w:rPr>
                <w:rFonts w:ascii="Times New Roman" w:hAnsi="Times New Roman" w:cs="Times New Roman"/>
                <w:lang w:val="en-US"/>
              </w:rPr>
              <w:t>Score</w:t>
            </w:r>
          </w:p>
        </w:tc>
        <w:tc>
          <w:tcPr>
            <w:tcW w:w="1199" w:type="dxa"/>
          </w:tcPr>
          <w:p w:rsidR="00082EF5" w:rsidRPr="00082EF5" w:rsidRDefault="00082EF5" w:rsidP="008A43BA">
            <w:pPr>
              <w:jc w:val="both"/>
              <w:rPr>
                <w:rFonts w:ascii="Times New Roman" w:hAnsi="Times New Roman" w:cs="Times New Roman"/>
                <w:lang w:val="en-US"/>
              </w:rPr>
            </w:pPr>
            <w:r w:rsidRPr="00082EF5">
              <w:rPr>
                <w:rFonts w:ascii="Times New Roman" w:hAnsi="Times New Roman" w:cs="Times New Roman"/>
                <w:lang w:val="en-US"/>
              </w:rPr>
              <w:t>Explanation</w:t>
            </w:r>
          </w:p>
        </w:tc>
      </w:tr>
      <w:tr w:rsidR="00082EF5" w:rsidTr="00082EF5">
        <w:tc>
          <w:tcPr>
            <w:tcW w:w="446"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1</w:t>
            </w:r>
          </w:p>
        </w:tc>
        <w:tc>
          <w:tcPr>
            <w:tcW w:w="1250"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2</w:t>
            </w:r>
          </w:p>
        </w:tc>
        <w:tc>
          <w:tcPr>
            <w:tcW w:w="2427"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3</w:t>
            </w:r>
          </w:p>
        </w:tc>
        <w:tc>
          <w:tcPr>
            <w:tcW w:w="1199"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4</w:t>
            </w:r>
          </w:p>
        </w:tc>
        <w:tc>
          <w:tcPr>
            <w:tcW w:w="1199"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5</w:t>
            </w:r>
          </w:p>
        </w:tc>
        <w:tc>
          <w:tcPr>
            <w:tcW w:w="1199"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6</w:t>
            </w:r>
          </w:p>
        </w:tc>
        <w:tc>
          <w:tcPr>
            <w:tcW w:w="1199"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7</w:t>
            </w:r>
          </w:p>
        </w:tc>
      </w:tr>
      <w:tr w:rsidR="00082EF5" w:rsidTr="00082EF5">
        <w:tc>
          <w:tcPr>
            <w:tcW w:w="446"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1</w:t>
            </w:r>
          </w:p>
        </w:tc>
        <w:tc>
          <w:tcPr>
            <w:tcW w:w="1250" w:type="dxa"/>
          </w:tcPr>
          <w:p w:rsidR="00082EF5" w:rsidRPr="00082EF5" w:rsidRDefault="00082EF5" w:rsidP="00082EF5">
            <w:pPr>
              <w:ind w:firstLine="567"/>
              <w:jc w:val="both"/>
              <w:rPr>
                <w:rFonts w:ascii="Times New Roman" w:hAnsi="Times New Roman" w:cs="Times New Roman"/>
                <w:lang w:val="en-US"/>
              </w:rPr>
            </w:pPr>
          </w:p>
        </w:tc>
        <w:tc>
          <w:tcPr>
            <w:tcW w:w="2427"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r>
      <w:tr w:rsidR="00082EF5" w:rsidTr="00082EF5">
        <w:tc>
          <w:tcPr>
            <w:tcW w:w="446" w:type="dxa"/>
          </w:tcPr>
          <w:p w:rsidR="00082EF5" w:rsidRPr="00082EF5" w:rsidRDefault="00082EF5" w:rsidP="00082EF5">
            <w:pPr>
              <w:ind w:firstLine="567"/>
              <w:jc w:val="both"/>
              <w:rPr>
                <w:rFonts w:ascii="Times New Roman" w:hAnsi="Times New Roman" w:cs="Times New Roman"/>
                <w:lang w:val="en-US"/>
              </w:rPr>
            </w:pPr>
            <w:r w:rsidRPr="00082EF5">
              <w:rPr>
                <w:rFonts w:ascii="Times New Roman" w:hAnsi="Times New Roman" w:cs="Times New Roman"/>
                <w:lang w:val="en-US"/>
              </w:rPr>
              <w:t>2</w:t>
            </w:r>
          </w:p>
        </w:tc>
        <w:tc>
          <w:tcPr>
            <w:tcW w:w="1250" w:type="dxa"/>
          </w:tcPr>
          <w:p w:rsidR="00082EF5" w:rsidRPr="00082EF5" w:rsidRDefault="00082EF5" w:rsidP="00082EF5">
            <w:pPr>
              <w:ind w:firstLine="567"/>
              <w:jc w:val="both"/>
              <w:rPr>
                <w:rFonts w:ascii="Times New Roman" w:hAnsi="Times New Roman" w:cs="Times New Roman"/>
                <w:lang w:val="en-US"/>
              </w:rPr>
            </w:pPr>
          </w:p>
        </w:tc>
        <w:tc>
          <w:tcPr>
            <w:tcW w:w="2427"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c>
          <w:tcPr>
            <w:tcW w:w="1199" w:type="dxa"/>
          </w:tcPr>
          <w:p w:rsidR="00082EF5" w:rsidRPr="00082EF5" w:rsidRDefault="00082EF5" w:rsidP="00082EF5">
            <w:pPr>
              <w:ind w:firstLine="567"/>
              <w:jc w:val="both"/>
              <w:rPr>
                <w:rFonts w:ascii="Times New Roman" w:hAnsi="Times New Roman" w:cs="Times New Roman"/>
                <w:lang w:val="en-US"/>
              </w:rPr>
            </w:pPr>
          </w:p>
        </w:tc>
      </w:tr>
    </w:tbl>
    <w:p w:rsidR="00082EF5" w:rsidRPr="00082EF5" w:rsidRDefault="00082EF5" w:rsidP="00082EF5">
      <w:pPr>
        <w:ind w:left="426" w:firstLine="567"/>
        <w:jc w:val="both"/>
        <w:rPr>
          <w:rFonts w:ascii="Times New Roman" w:hAnsi="Times New Roman" w:cs="Times New Roman"/>
          <w:sz w:val="24"/>
          <w:szCs w:val="24"/>
          <w:lang w:val="en-US"/>
        </w:rPr>
      </w:pPr>
    </w:p>
    <w:p w:rsidR="00082EF5" w:rsidRDefault="00082EF5" w:rsidP="00082EF5">
      <w:pPr>
        <w:ind w:left="426" w:firstLine="567"/>
        <w:jc w:val="both"/>
        <w:rPr>
          <w:rFonts w:ascii="Times New Roman" w:hAnsi="Times New Roman" w:cs="Times New Roman"/>
          <w:sz w:val="24"/>
          <w:szCs w:val="24"/>
          <w:lang w:val="en-US"/>
        </w:rPr>
      </w:pPr>
    </w:p>
    <w:p w:rsidR="00DE781A" w:rsidRPr="00082EF5" w:rsidRDefault="00DE781A" w:rsidP="00082EF5">
      <w:pPr>
        <w:pStyle w:val="a3"/>
        <w:ind w:left="0" w:firstLine="567"/>
        <w:jc w:val="center"/>
        <w:rPr>
          <w:rFonts w:ascii="Times New Roman" w:hAnsi="Times New Roman" w:cs="Times New Roman"/>
          <w:sz w:val="24"/>
          <w:szCs w:val="24"/>
          <w:lang w:val="en-US"/>
        </w:rPr>
      </w:pPr>
    </w:p>
    <w:p w:rsidR="00DE781A" w:rsidRPr="00082EF5" w:rsidRDefault="00DE781A" w:rsidP="00082EF5">
      <w:pPr>
        <w:pStyle w:val="a3"/>
        <w:ind w:left="0" w:firstLine="567"/>
        <w:jc w:val="both"/>
        <w:rPr>
          <w:rFonts w:ascii="Times New Roman" w:hAnsi="Times New Roman" w:cs="Times New Roman"/>
          <w:sz w:val="24"/>
          <w:szCs w:val="24"/>
          <w:lang w:val="en-US"/>
        </w:rPr>
      </w:pPr>
    </w:p>
    <w:sectPr w:rsidR="00DE781A" w:rsidRPr="00082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B17674"/>
    <w:multiLevelType w:val="hybridMultilevel"/>
    <w:tmpl w:val="831C3E44"/>
    <w:lvl w:ilvl="0" w:tplc="2DE86C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A8E7451"/>
    <w:multiLevelType w:val="hybridMultilevel"/>
    <w:tmpl w:val="23106600"/>
    <w:lvl w:ilvl="0" w:tplc="8B2CA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C61A34"/>
    <w:multiLevelType w:val="hybridMultilevel"/>
    <w:tmpl w:val="A14E962C"/>
    <w:lvl w:ilvl="0" w:tplc="DE0E3B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D53D45"/>
    <w:multiLevelType w:val="hybridMultilevel"/>
    <w:tmpl w:val="1DE0604E"/>
    <w:lvl w:ilvl="0" w:tplc="160074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7175965"/>
    <w:multiLevelType w:val="hybridMultilevel"/>
    <w:tmpl w:val="D8CC8FA0"/>
    <w:lvl w:ilvl="0" w:tplc="9542B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3481980"/>
    <w:multiLevelType w:val="hybridMultilevel"/>
    <w:tmpl w:val="E4E85C6E"/>
    <w:lvl w:ilvl="0" w:tplc="FF74B9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3FF4355"/>
    <w:multiLevelType w:val="hybridMultilevel"/>
    <w:tmpl w:val="AB2C384A"/>
    <w:lvl w:ilvl="0" w:tplc="D688B0F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5F47588"/>
    <w:multiLevelType w:val="hybridMultilevel"/>
    <w:tmpl w:val="5C62AAA8"/>
    <w:lvl w:ilvl="0" w:tplc="96D6129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4"/>
  </w:num>
  <w:num w:numId="4">
    <w:abstractNumId w:val="1"/>
  </w:num>
  <w:num w:numId="5">
    <w:abstractNumId w:val="5"/>
  </w:num>
  <w:num w:numId="6">
    <w:abstractNumId w:val="8"/>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15"/>
    <w:rsid w:val="000100AB"/>
    <w:rsid w:val="0005611E"/>
    <w:rsid w:val="00082EF5"/>
    <w:rsid w:val="00087DAE"/>
    <w:rsid w:val="001D1F30"/>
    <w:rsid w:val="001D3147"/>
    <w:rsid w:val="002112D0"/>
    <w:rsid w:val="002418C0"/>
    <w:rsid w:val="00551D66"/>
    <w:rsid w:val="00660363"/>
    <w:rsid w:val="008A43BA"/>
    <w:rsid w:val="00A4223B"/>
    <w:rsid w:val="00AD3FAB"/>
    <w:rsid w:val="00AF46FC"/>
    <w:rsid w:val="00BE3843"/>
    <w:rsid w:val="00C05A0F"/>
    <w:rsid w:val="00D57FD8"/>
    <w:rsid w:val="00DE781A"/>
    <w:rsid w:val="00E4305F"/>
    <w:rsid w:val="00E47915"/>
    <w:rsid w:val="00EA0F25"/>
    <w:rsid w:val="00F36050"/>
    <w:rsid w:val="00FE2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9D91"/>
  <w15:chartTrackingRefBased/>
  <w15:docId w15:val="{38A2D056-9230-4DAE-A941-3B2E0C4D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11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11E"/>
    <w:pPr>
      <w:ind w:left="720"/>
      <w:contextualSpacing/>
    </w:pPr>
  </w:style>
  <w:style w:type="paragraph" w:styleId="a4">
    <w:name w:val="No Spacing"/>
    <w:uiPriority w:val="1"/>
    <w:qFormat/>
    <w:rsid w:val="0005611E"/>
    <w:pPr>
      <w:spacing w:after="0" w:line="240" w:lineRule="auto"/>
    </w:pPr>
    <w:rPr>
      <w:rFonts w:ascii="Calibri" w:eastAsia="Calibri" w:hAnsi="Calibri" w:cs="Arial"/>
      <w:sz w:val="20"/>
      <w:szCs w:val="20"/>
      <w:lang w:eastAsia="ru-RU"/>
    </w:rPr>
  </w:style>
  <w:style w:type="table" w:styleId="a5">
    <w:name w:val="Table Grid"/>
    <w:basedOn w:val="a1"/>
    <w:uiPriority w:val="39"/>
    <w:rsid w:val="00082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EAC3-89D0-4C6A-A2CF-6C43B857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dcterms:created xsi:type="dcterms:W3CDTF">2020-10-21T05:12:00Z</dcterms:created>
  <dcterms:modified xsi:type="dcterms:W3CDTF">2020-10-21T05:12:00Z</dcterms:modified>
</cp:coreProperties>
</file>